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3CB1" w14:textId="2B647E32" w:rsidR="00477121" w:rsidRPr="00FC76AB" w:rsidRDefault="00F94566" w:rsidP="00FC76AB">
      <w:pPr>
        <w:tabs>
          <w:tab w:val="left" w:pos="4140"/>
        </w:tabs>
        <w:rPr>
          <w:rFonts w:cs="Arial"/>
          <w:b/>
          <w:sz w:val="36"/>
        </w:rPr>
      </w:pPr>
      <w:bookmarkStart w:id="0" w:name="_Hlk11842376"/>
      <w:bookmarkStart w:id="1" w:name="_Toc528141142"/>
      <w:bookmarkStart w:id="2" w:name="_GoBack"/>
      <w:bookmarkEnd w:id="0"/>
      <w:bookmarkEnd w:id="2"/>
      <w:r w:rsidRPr="00FC76AB">
        <w:rPr>
          <w:rFonts w:cs="Arial"/>
          <w:b/>
          <w:sz w:val="36"/>
        </w:rPr>
        <w:t xml:space="preserve">Community </w:t>
      </w:r>
      <w:r w:rsidR="00627B3C" w:rsidRPr="00B43DCA">
        <w:rPr>
          <w:rFonts w:cs="Arial"/>
          <w:b/>
          <w:sz w:val="36"/>
        </w:rPr>
        <w:t>Annex</w:t>
      </w:r>
      <w:r w:rsidR="00F43A94" w:rsidRPr="00B43DCA">
        <w:rPr>
          <w:rFonts w:cs="Arial"/>
          <w:b/>
          <w:sz w:val="36"/>
        </w:rPr>
        <w:t xml:space="preserve"> </w:t>
      </w:r>
      <w:bookmarkEnd w:id="1"/>
      <w:r w:rsidR="00AB5970">
        <w:rPr>
          <w:rFonts w:cs="Arial"/>
          <w:b/>
          <w:sz w:val="36"/>
        </w:rPr>
        <w:t>D</w:t>
      </w:r>
      <w:r w:rsidR="00AB5970">
        <w:rPr>
          <w:rFonts w:cs="Arial"/>
          <w:b/>
          <w:sz w:val="36"/>
        </w:rPr>
        <w:tab/>
        <w:t>Neskowin</w:t>
      </w:r>
    </w:p>
    <w:p w14:paraId="54FA0349" w14:textId="62A12503" w:rsidR="00970D74" w:rsidRDefault="00FC76AB">
      <w:pPr>
        <w:pStyle w:val="TOC1"/>
        <w:rPr>
          <w:rFonts w:asciiTheme="minorHAnsi" w:eastAsiaTheme="minorEastAsia" w:hAnsiTheme="minorHAnsi"/>
          <w:b w:val="0"/>
          <w:noProof/>
          <w:sz w:val="22"/>
        </w:rPr>
      </w:pPr>
      <w:r>
        <w:rPr>
          <w:rFonts w:ascii="Arial Bold" w:hAnsi="Arial Bold" w:cs="Arial"/>
          <w:noProof/>
          <w:sz w:val="28"/>
        </w:rPr>
        <w:fldChar w:fldCharType="begin"/>
      </w:r>
      <w:r>
        <w:rPr>
          <w:rFonts w:ascii="Arial Bold" w:hAnsi="Arial Bold" w:cs="Arial"/>
          <w:noProof/>
          <w:sz w:val="28"/>
        </w:rPr>
        <w:instrText xml:space="preserve"> TOC \o "1-3" \h \z \u </w:instrText>
      </w:r>
      <w:r>
        <w:rPr>
          <w:rFonts w:ascii="Arial Bold" w:hAnsi="Arial Bold" w:cs="Arial"/>
          <w:noProof/>
          <w:sz w:val="28"/>
        </w:rPr>
        <w:fldChar w:fldCharType="separate"/>
      </w:r>
      <w:hyperlink w:anchor="_Toc12008720" w:history="1">
        <w:r w:rsidR="00970D74" w:rsidRPr="0026018C">
          <w:rPr>
            <w:rStyle w:val="Hyperlink"/>
            <w:noProof/>
          </w:rPr>
          <w:t>1</w:t>
        </w:r>
        <w:r w:rsidR="00970D74">
          <w:rPr>
            <w:rFonts w:asciiTheme="minorHAnsi" w:eastAsiaTheme="minorEastAsia" w:hAnsiTheme="minorHAnsi"/>
            <w:b w:val="0"/>
            <w:noProof/>
            <w:sz w:val="22"/>
          </w:rPr>
          <w:tab/>
        </w:r>
        <w:r w:rsidR="00970D74" w:rsidRPr="0026018C">
          <w:rPr>
            <w:rStyle w:val="Hyperlink"/>
            <w:noProof/>
          </w:rPr>
          <w:t>Community Overview</w:t>
        </w:r>
        <w:r w:rsidR="00970D74">
          <w:rPr>
            <w:noProof/>
            <w:webHidden/>
          </w:rPr>
          <w:tab/>
        </w:r>
        <w:r w:rsidR="00970D74">
          <w:rPr>
            <w:noProof/>
            <w:webHidden/>
          </w:rPr>
          <w:fldChar w:fldCharType="begin"/>
        </w:r>
        <w:r w:rsidR="00970D74">
          <w:rPr>
            <w:noProof/>
            <w:webHidden/>
          </w:rPr>
          <w:instrText xml:space="preserve"> PAGEREF _Toc12008720 \h </w:instrText>
        </w:r>
        <w:r w:rsidR="00970D74">
          <w:rPr>
            <w:noProof/>
            <w:webHidden/>
          </w:rPr>
        </w:r>
        <w:r w:rsidR="00970D74">
          <w:rPr>
            <w:noProof/>
            <w:webHidden/>
          </w:rPr>
          <w:fldChar w:fldCharType="separate"/>
        </w:r>
        <w:r w:rsidR="00970D74">
          <w:rPr>
            <w:noProof/>
            <w:webHidden/>
          </w:rPr>
          <w:t>2</w:t>
        </w:r>
        <w:r w:rsidR="00970D74">
          <w:rPr>
            <w:noProof/>
            <w:webHidden/>
          </w:rPr>
          <w:fldChar w:fldCharType="end"/>
        </w:r>
      </w:hyperlink>
    </w:p>
    <w:p w14:paraId="165CDF30" w14:textId="6ACA39B1" w:rsidR="00970D74" w:rsidRDefault="00D2409C">
      <w:pPr>
        <w:pStyle w:val="TOC1"/>
        <w:rPr>
          <w:rFonts w:asciiTheme="minorHAnsi" w:eastAsiaTheme="minorEastAsia" w:hAnsiTheme="minorHAnsi"/>
          <w:b w:val="0"/>
          <w:noProof/>
          <w:sz w:val="22"/>
        </w:rPr>
      </w:pPr>
      <w:hyperlink w:anchor="_Toc12008721" w:history="1">
        <w:r w:rsidR="00970D74" w:rsidRPr="0026018C">
          <w:rPr>
            <w:rStyle w:val="Hyperlink"/>
            <w:noProof/>
          </w:rPr>
          <w:t>2</w:t>
        </w:r>
        <w:r w:rsidR="00970D74">
          <w:rPr>
            <w:rFonts w:asciiTheme="minorHAnsi" w:eastAsiaTheme="minorEastAsia" w:hAnsiTheme="minorHAnsi"/>
            <w:b w:val="0"/>
            <w:noProof/>
            <w:sz w:val="22"/>
          </w:rPr>
          <w:tab/>
        </w:r>
        <w:r w:rsidR="00970D74" w:rsidRPr="0026018C">
          <w:rPr>
            <w:rStyle w:val="Hyperlink"/>
            <w:noProof/>
          </w:rPr>
          <w:t>Existing Evacuation Facilities Analysis</w:t>
        </w:r>
        <w:r w:rsidR="00970D74">
          <w:rPr>
            <w:noProof/>
            <w:webHidden/>
          </w:rPr>
          <w:tab/>
        </w:r>
        <w:r w:rsidR="00970D74">
          <w:rPr>
            <w:noProof/>
            <w:webHidden/>
          </w:rPr>
          <w:fldChar w:fldCharType="begin"/>
        </w:r>
        <w:r w:rsidR="00970D74">
          <w:rPr>
            <w:noProof/>
            <w:webHidden/>
          </w:rPr>
          <w:instrText xml:space="preserve"> PAGEREF _Toc12008721 \h </w:instrText>
        </w:r>
        <w:r w:rsidR="00970D74">
          <w:rPr>
            <w:noProof/>
            <w:webHidden/>
          </w:rPr>
        </w:r>
        <w:r w:rsidR="00970D74">
          <w:rPr>
            <w:noProof/>
            <w:webHidden/>
          </w:rPr>
          <w:fldChar w:fldCharType="separate"/>
        </w:r>
        <w:r w:rsidR="00970D74">
          <w:rPr>
            <w:noProof/>
            <w:webHidden/>
          </w:rPr>
          <w:t>2</w:t>
        </w:r>
        <w:r w:rsidR="00970D74">
          <w:rPr>
            <w:noProof/>
            <w:webHidden/>
          </w:rPr>
          <w:fldChar w:fldCharType="end"/>
        </w:r>
      </w:hyperlink>
    </w:p>
    <w:p w14:paraId="03EAFBD9" w14:textId="6D3B00D2" w:rsidR="00970D74" w:rsidRDefault="00D2409C">
      <w:pPr>
        <w:pStyle w:val="TOC1"/>
        <w:rPr>
          <w:rFonts w:asciiTheme="minorHAnsi" w:eastAsiaTheme="minorEastAsia" w:hAnsiTheme="minorHAnsi"/>
          <w:b w:val="0"/>
          <w:noProof/>
          <w:sz w:val="22"/>
        </w:rPr>
      </w:pPr>
      <w:hyperlink w:anchor="_Toc12008722" w:history="1">
        <w:r w:rsidR="00970D74" w:rsidRPr="0026018C">
          <w:rPr>
            <w:rStyle w:val="Hyperlink"/>
            <w:noProof/>
          </w:rPr>
          <w:t>3</w:t>
        </w:r>
        <w:r w:rsidR="00970D74">
          <w:rPr>
            <w:rFonts w:asciiTheme="minorHAnsi" w:eastAsiaTheme="minorEastAsia" w:hAnsiTheme="minorHAnsi"/>
            <w:b w:val="0"/>
            <w:noProof/>
            <w:sz w:val="22"/>
          </w:rPr>
          <w:tab/>
        </w:r>
        <w:r w:rsidR="00970D74" w:rsidRPr="0026018C">
          <w:rPr>
            <w:rStyle w:val="Hyperlink"/>
            <w:noProof/>
          </w:rPr>
          <w:t>Evacuation Improvements Project Identification</w:t>
        </w:r>
        <w:r w:rsidR="00970D74">
          <w:rPr>
            <w:noProof/>
            <w:webHidden/>
          </w:rPr>
          <w:tab/>
        </w:r>
        <w:r w:rsidR="00970D74">
          <w:rPr>
            <w:noProof/>
            <w:webHidden/>
          </w:rPr>
          <w:fldChar w:fldCharType="begin"/>
        </w:r>
        <w:r w:rsidR="00970D74">
          <w:rPr>
            <w:noProof/>
            <w:webHidden/>
          </w:rPr>
          <w:instrText xml:space="preserve"> PAGEREF _Toc12008722 \h </w:instrText>
        </w:r>
        <w:r w:rsidR="00970D74">
          <w:rPr>
            <w:noProof/>
            <w:webHidden/>
          </w:rPr>
        </w:r>
        <w:r w:rsidR="00970D74">
          <w:rPr>
            <w:noProof/>
            <w:webHidden/>
          </w:rPr>
          <w:fldChar w:fldCharType="separate"/>
        </w:r>
        <w:r w:rsidR="00970D74">
          <w:rPr>
            <w:noProof/>
            <w:webHidden/>
          </w:rPr>
          <w:t>8</w:t>
        </w:r>
        <w:r w:rsidR="00970D74">
          <w:rPr>
            <w:noProof/>
            <w:webHidden/>
          </w:rPr>
          <w:fldChar w:fldCharType="end"/>
        </w:r>
      </w:hyperlink>
    </w:p>
    <w:p w14:paraId="68CC6B47" w14:textId="4156CBC4" w:rsidR="00970D74" w:rsidRDefault="00D2409C">
      <w:pPr>
        <w:pStyle w:val="TOC2"/>
        <w:rPr>
          <w:rFonts w:asciiTheme="minorHAnsi" w:eastAsiaTheme="minorEastAsia" w:hAnsiTheme="minorHAnsi"/>
          <w:noProof/>
          <w:sz w:val="22"/>
        </w:rPr>
      </w:pPr>
      <w:hyperlink w:anchor="_Toc12008723" w:history="1">
        <w:r w:rsidR="00970D74" w:rsidRPr="0026018C">
          <w:rPr>
            <w:rStyle w:val="Hyperlink"/>
            <w:noProof/>
          </w:rPr>
          <w:t>3.1</w:t>
        </w:r>
        <w:r w:rsidR="00970D74">
          <w:rPr>
            <w:rFonts w:asciiTheme="minorHAnsi" w:eastAsiaTheme="minorEastAsia" w:hAnsiTheme="minorHAnsi"/>
            <w:noProof/>
            <w:sz w:val="22"/>
          </w:rPr>
          <w:tab/>
        </w:r>
        <w:r w:rsidR="00970D74" w:rsidRPr="0026018C">
          <w:rPr>
            <w:rStyle w:val="Hyperlink"/>
            <w:noProof/>
          </w:rPr>
          <w:t>Wayfinding</w:t>
        </w:r>
        <w:r w:rsidR="00970D74">
          <w:rPr>
            <w:noProof/>
            <w:webHidden/>
          </w:rPr>
          <w:tab/>
        </w:r>
        <w:r w:rsidR="00970D74">
          <w:rPr>
            <w:noProof/>
            <w:webHidden/>
          </w:rPr>
          <w:fldChar w:fldCharType="begin"/>
        </w:r>
        <w:r w:rsidR="00970D74">
          <w:rPr>
            <w:noProof/>
            <w:webHidden/>
          </w:rPr>
          <w:instrText xml:space="preserve"> PAGEREF _Toc12008723 \h </w:instrText>
        </w:r>
        <w:r w:rsidR="00970D74">
          <w:rPr>
            <w:noProof/>
            <w:webHidden/>
          </w:rPr>
        </w:r>
        <w:r w:rsidR="00970D74">
          <w:rPr>
            <w:noProof/>
            <w:webHidden/>
          </w:rPr>
          <w:fldChar w:fldCharType="separate"/>
        </w:r>
        <w:r w:rsidR="00970D74">
          <w:rPr>
            <w:noProof/>
            <w:webHidden/>
          </w:rPr>
          <w:t>8</w:t>
        </w:r>
        <w:r w:rsidR="00970D74">
          <w:rPr>
            <w:noProof/>
            <w:webHidden/>
          </w:rPr>
          <w:fldChar w:fldCharType="end"/>
        </w:r>
      </w:hyperlink>
    </w:p>
    <w:p w14:paraId="053C6C85" w14:textId="0D36DE38" w:rsidR="00970D74" w:rsidRDefault="00D2409C">
      <w:pPr>
        <w:pStyle w:val="TOC2"/>
        <w:rPr>
          <w:rFonts w:asciiTheme="minorHAnsi" w:eastAsiaTheme="minorEastAsia" w:hAnsiTheme="minorHAnsi"/>
          <w:noProof/>
          <w:sz w:val="22"/>
        </w:rPr>
      </w:pPr>
      <w:hyperlink w:anchor="_Toc12008724" w:history="1">
        <w:r w:rsidR="00970D74" w:rsidRPr="0026018C">
          <w:rPr>
            <w:rStyle w:val="Hyperlink"/>
            <w:noProof/>
          </w:rPr>
          <w:t>3.2</w:t>
        </w:r>
        <w:r w:rsidR="00970D74">
          <w:rPr>
            <w:rFonts w:asciiTheme="minorHAnsi" w:eastAsiaTheme="minorEastAsia" w:hAnsiTheme="minorHAnsi"/>
            <w:noProof/>
            <w:sz w:val="22"/>
          </w:rPr>
          <w:tab/>
        </w:r>
        <w:r w:rsidR="00970D74" w:rsidRPr="0026018C">
          <w:rPr>
            <w:rStyle w:val="Hyperlink"/>
            <w:noProof/>
          </w:rPr>
          <w:t>Planning</w:t>
        </w:r>
        <w:r w:rsidR="00970D74">
          <w:rPr>
            <w:noProof/>
            <w:webHidden/>
          </w:rPr>
          <w:tab/>
        </w:r>
        <w:r w:rsidR="00970D74">
          <w:rPr>
            <w:noProof/>
            <w:webHidden/>
          </w:rPr>
          <w:fldChar w:fldCharType="begin"/>
        </w:r>
        <w:r w:rsidR="00970D74">
          <w:rPr>
            <w:noProof/>
            <w:webHidden/>
          </w:rPr>
          <w:instrText xml:space="preserve"> PAGEREF _Toc12008724 \h </w:instrText>
        </w:r>
        <w:r w:rsidR="00970D74">
          <w:rPr>
            <w:noProof/>
            <w:webHidden/>
          </w:rPr>
        </w:r>
        <w:r w:rsidR="00970D74">
          <w:rPr>
            <w:noProof/>
            <w:webHidden/>
          </w:rPr>
          <w:fldChar w:fldCharType="separate"/>
        </w:r>
        <w:r w:rsidR="00970D74">
          <w:rPr>
            <w:noProof/>
            <w:webHidden/>
          </w:rPr>
          <w:t>9</w:t>
        </w:r>
        <w:r w:rsidR="00970D74">
          <w:rPr>
            <w:noProof/>
            <w:webHidden/>
          </w:rPr>
          <w:fldChar w:fldCharType="end"/>
        </w:r>
      </w:hyperlink>
    </w:p>
    <w:p w14:paraId="7A1BE91A" w14:textId="0DD18058" w:rsidR="00970D74" w:rsidRDefault="00D2409C">
      <w:pPr>
        <w:pStyle w:val="TOC2"/>
        <w:rPr>
          <w:rFonts w:asciiTheme="minorHAnsi" w:eastAsiaTheme="minorEastAsia" w:hAnsiTheme="minorHAnsi"/>
          <w:noProof/>
          <w:sz w:val="22"/>
        </w:rPr>
      </w:pPr>
      <w:hyperlink w:anchor="_Toc12008725" w:history="1">
        <w:r w:rsidR="00970D74" w:rsidRPr="0026018C">
          <w:rPr>
            <w:rStyle w:val="Hyperlink"/>
            <w:noProof/>
          </w:rPr>
          <w:t>3.3</w:t>
        </w:r>
        <w:r w:rsidR="00970D74">
          <w:rPr>
            <w:rFonts w:asciiTheme="minorHAnsi" w:eastAsiaTheme="minorEastAsia" w:hAnsiTheme="minorHAnsi"/>
            <w:noProof/>
            <w:sz w:val="22"/>
          </w:rPr>
          <w:tab/>
        </w:r>
        <w:r w:rsidR="00970D74" w:rsidRPr="0026018C">
          <w:rPr>
            <w:rStyle w:val="Hyperlink"/>
            <w:noProof/>
          </w:rPr>
          <w:t>Construction</w:t>
        </w:r>
        <w:r w:rsidR="00970D74">
          <w:rPr>
            <w:noProof/>
            <w:webHidden/>
          </w:rPr>
          <w:tab/>
        </w:r>
        <w:r w:rsidR="00970D74">
          <w:rPr>
            <w:noProof/>
            <w:webHidden/>
          </w:rPr>
          <w:fldChar w:fldCharType="begin"/>
        </w:r>
        <w:r w:rsidR="00970D74">
          <w:rPr>
            <w:noProof/>
            <w:webHidden/>
          </w:rPr>
          <w:instrText xml:space="preserve"> PAGEREF _Toc12008725 \h </w:instrText>
        </w:r>
        <w:r w:rsidR="00970D74">
          <w:rPr>
            <w:noProof/>
            <w:webHidden/>
          </w:rPr>
        </w:r>
        <w:r w:rsidR="00970D74">
          <w:rPr>
            <w:noProof/>
            <w:webHidden/>
          </w:rPr>
          <w:fldChar w:fldCharType="separate"/>
        </w:r>
        <w:r w:rsidR="00970D74">
          <w:rPr>
            <w:noProof/>
            <w:webHidden/>
          </w:rPr>
          <w:t>9</w:t>
        </w:r>
        <w:r w:rsidR="00970D74">
          <w:rPr>
            <w:noProof/>
            <w:webHidden/>
          </w:rPr>
          <w:fldChar w:fldCharType="end"/>
        </w:r>
      </w:hyperlink>
    </w:p>
    <w:p w14:paraId="57DF030C" w14:textId="0D0D5EC9" w:rsidR="00FC76AB" w:rsidRPr="00FC76AB" w:rsidRDefault="00FC76AB" w:rsidP="00FC76AB">
      <w:r>
        <w:rPr>
          <w:rFonts w:ascii="Arial Bold" w:hAnsi="Arial Bold" w:cs="Arial"/>
          <w:noProof/>
          <w:sz w:val="28"/>
        </w:rPr>
        <w:fldChar w:fldCharType="end"/>
      </w:r>
    </w:p>
    <w:p w14:paraId="5CC2770A" w14:textId="77777777" w:rsidR="00FC76AB" w:rsidRDefault="00FC76AB">
      <w:pPr>
        <w:spacing w:after="200" w:line="276" w:lineRule="auto"/>
        <w:rPr>
          <w:rFonts w:ascii="Calibri" w:eastAsiaTheme="majorEastAsia" w:hAnsi="Calibri" w:cstheme="majorBidi"/>
          <w:b/>
          <w:bCs/>
          <w:sz w:val="36"/>
          <w:szCs w:val="36"/>
        </w:rPr>
      </w:pPr>
      <w:bookmarkStart w:id="3" w:name="_Toc524422847"/>
      <w:bookmarkStart w:id="4" w:name="_Toc524425746"/>
      <w:r>
        <w:br w:type="page"/>
      </w:r>
    </w:p>
    <w:p w14:paraId="1ABCCF4E" w14:textId="513AEDD2" w:rsidR="003402BA" w:rsidRPr="00AB14D1" w:rsidRDefault="00D03C38" w:rsidP="00D03C38">
      <w:pPr>
        <w:pStyle w:val="Heading1"/>
      </w:pPr>
      <w:bookmarkStart w:id="5" w:name="_Toc12008720"/>
      <w:r>
        <w:lastRenderedPageBreak/>
        <w:t>1</w:t>
      </w:r>
      <w:r w:rsidR="003402BA" w:rsidRPr="00AB14D1">
        <w:tab/>
        <w:t>Community Overview</w:t>
      </w:r>
      <w:bookmarkEnd w:id="3"/>
      <w:bookmarkEnd w:id="4"/>
      <w:bookmarkEnd w:id="5"/>
    </w:p>
    <w:p w14:paraId="01E19D59" w14:textId="039C28F1" w:rsidR="005B1823" w:rsidRPr="00D42BA3" w:rsidRDefault="006C0C4D" w:rsidP="005B1823">
      <w:pPr>
        <w:rPr>
          <w:rFonts w:asciiTheme="minorHAnsi" w:hAnsiTheme="minorHAnsi"/>
          <w:sz w:val="22"/>
          <w:highlight w:val="yellow"/>
        </w:rPr>
      </w:pPr>
      <w:r>
        <w:t>Neskowin is a popular vacation destination, with many residential structures serving as secondary homes and rental properties</w:t>
      </w:r>
      <w:r w:rsidR="000D55F3">
        <w:t xml:space="preserve">. </w:t>
      </w:r>
      <w:r>
        <w:t>The community is bisected by Neskowin Creek, which creates two informal communities.</w:t>
      </w:r>
      <w:r w:rsidR="00B779D2">
        <w:t xml:space="preserve"> </w:t>
      </w:r>
    </w:p>
    <w:p w14:paraId="2FA2338A" w14:textId="3EDCD695" w:rsidR="003402BA" w:rsidRDefault="00D03C38" w:rsidP="00D03C38">
      <w:pPr>
        <w:pStyle w:val="Heading1"/>
      </w:pPr>
      <w:bookmarkStart w:id="6" w:name="_Toc524422848"/>
      <w:bookmarkStart w:id="7" w:name="_Toc524425747"/>
      <w:bookmarkStart w:id="8" w:name="_Toc12008721"/>
      <w:r>
        <w:t>2</w:t>
      </w:r>
      <w:r>
        <w:tab/>
      </w:r>
      <w:r w:rsidR="003402BA" w:rsidRPr="00A64A58">
        <w:t>Existing Evacuation Facilities Analysis</w:t>
      </w:r>
      <w:bookmarkEnd w:id="6"/>
      <w:bookmarkEnd w:id="7"/>
      <w:bookmarkEnd w:id="8"/>
    </w:p>
    <w:p w14:paraId="7CA00441" w14:textId="77777777" w:rsidR="003402BA" w:rsidRDefault="003402BA" w:rsidP="003402BA">
      <w:pPr>
        <w:pStyle w:val="Heading4"/>
        <w:rPr>
          <w:highlight w:val="yellow"/>
        </w:rPr>
      </w:pPr>
      <w:r w:rsidRPr="00540ADD">
        <w:t xml:space="preserve">Tsunami </w:t>
      </w:r>
      <w:r>
        <w:t>W</w:t>
      </w:r>
      <w:r w:rsidRPr="00540ADD">
        <w:t xml:space="preserve">ave </w:t>
      </w:r>
      <w:r>
        <w:t>A</w:t>
      </w:r>
      <w:r w:rsidRPr="00540ADD">
        <w:t xml:space="preserve">rrival </w:t>
      </w:r>
      <w:r>
        <w:t>T</w:t>
      </w:r>
      <w:r w:rsidRPr="00540ADD">
        <w:t>ime</w:t>
      </w:r>
    </w:p>
    <w:p w14:paraId="5A2C9CE1" w14:textId="0B7CB369" w:rsidR="005B1823" w:rsidRPr="00B779D2" w:rsidRDefault="005B1823" w:rsidP="005B1823">
      <w:pPr>
        <w:rPr>
          <w:rFonts w:asciiTheme="minorHAnsi" w:hAnsiTheme="minorHAnsi"/>
          <w:sz w:val="22"/>
        </w:rPr>
      </w:pPr>
      <w:r>
        <w:t>In the XXL scenario, waves will begin to arrive at the beach</w:t>
      </w:r>
      <w:r w:rsidR="00336402">
        <w:t xml:space="preserve"> in</w:t>
      </w:r>
      <w:r>
        <w:t xml:space="preserve"> approximately </w:t>
      </w:r>
      <w:r w:rsidR="00336402">
        <w:t>20</w:t>
      </w:r>
      <w:r>
        <w:t xml:space="preserve"> minutes after the earthquake begins. The wave crosses the area </w:t>
      </w:r>
      <w:proofErr w:type="gramStart"/>
      <w:r>
        <w:t>fairly uniformly</w:t>
      </w:r>
      <w:proofErr w:type="gramEnd"/>
      <w:r>
        <w:t xml:space="preserve"> from west to east</w:t>
      </w:r>
      <w:r w:rsidR="00E06C4C">
        <w:t xml:space="preserve"> with very few abnormalities. Within the South Beach and Neskowin Proper vicinities, nearly all residential properties reside within the inundation zone.</w:t>
      </w:r>
    </w:p>
    <w:p w14:paraId="49FFFD16" w14:textId="77777777" w:rsidR="003402BA" w:rsidRPr="00B30C1D" w:rsidRDefault="003402BA" w:rsidP="003402BA">
      <w:pPr>
        <w:rPr>
          <w:i/>
        </w:rPr>
      </w:pPr>
      <w:r w:rsidRPr="00B779D2">
        <w:rPr>
          <w:i/>
        </w:rPr>
        <w:t>See Appendix B for maps.</w:t>
      </w:r>
    </w:p>
    <w:p w14:paraId="7C9D2156" w14:textId="77777777" w:rsidR="003402BA" w:rsidRDefault="003402BA" w:rsidP="003402BA">
      <w:pPr>
        <w:pStyle w:val="Heading4"/>
      </w:pPr>
      <w:r>
        <w:t>Existing Evacuations Routes and Signage</w:t>
      </w:r>
    </w:p>
    <w:p w14:paraId="40F39E2E" w14:textId="2C087376" w:rsidR="003402BA" w:rsidRDefault="00B43DCA" w:rsidP="003402BA">
      <w:r>
        <w:t xml:space="preserve">The TEFIP relies on the presence of existing infrastructure and signage to inform improvement planning. While most of the existing signage is accurate, several communities have infrastructure and signage that is either inaccurate or requiring enhancement. </w:t>
      </w:r>
      <w:r w:rsidR="003402BA">
        <w:t xml:space="preserve">The area has existing signage at the following locations (see </w:t>
      </w:r>
      <w:r w:rsidR="003402BA" w:rsidRPr="001F3EBA">
        <w:t xml:space="preserve">Figure 1 </w:t>
      </w:r>
      <w:r w:rsidR="003402BA">
        <w:t>for location of signs plotted on map):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950"/>
        <w:gridCol w:w="1980"/>
        <w:gridCol w:w="1345"/>
      </w:tblGrid>
      <w:tr w:rsidR="00020478" w:rsidRPr="00B43DCA" w14:paraId="102EB13E" w14:textId="77777777" w:rsidTr="00020478">
        <w:trPr>
          <w:trHeight w:val="305"/>
        </w:trPr>
        <w:tc>
          <w:tcPr>
            <w:tcW w:w="1075" w:type="dxa"/>
            <w:shd w:val="clear" w:color="000000" w:fill="E7E6E6"/>
            <w:noWrap/>
            <w:vAlign w:val="bottom"/>
            <w:hideMark/>
          </w:tcPr>
          <w:p w14:paraId="79066C4A" w14:textId="77777777" w:rsidR="00020478" w:rsidRPr="00835C69" w:rsidRDefault="00020478" w:rsidP="00B43DCA">
            <w:pPr>
              <w:spacing w:after="0"/>
              <w:rPr>
                <w:rFonts w:eastAsia="Times New Roman" w:cs="Arial"/>
                <w:b/>
                <w:bCs/>
                <w:color w:val="000000"/>
                <w:sz w:val="20"/>
                <w:szCs w:val="20"/>
              </w:rPr>
            </w:pPr>
            <w:r w:rsidRPr="00835C69">
              <w:rPr>
                <w:rFonts w:eastAsia="Times New Roman" w:cs="Arial"/>
                <w:b/>
                <w:bCs/>
                <w:color w:val="000000"/>
                <w:sz w:val="20"/>
                <w:szCs w:val="20"/>
              </w:rPr>
              <w:t>Type</w:t>
            </w:r>
          </w:p>
        </w:tc>
        <w:tc>
          <w:tcPr>
            <w:tcW w:w="4950" w:type="dxa"/>
            <w:shd w:val="clear" w:color="000000" w:fill="E7E6E6"/>
            <w:vAlign w:val="bottom"/>
            <w:hideMark/>
          </w:tcPr>
          <w:p w14:paraId="5DD346CF" w14:textId="77777777" w:rsidR="00020478" w:rsidRPr="00835C69" w:rsidRDefault="00020478" w:rsidP="00B43DCA">
            <w:pPr>
              <w:spacing w:after="0"/>
              <w:rPr>
                <w:rFonts w:eastAsia="Times New Roman" w:cs="Arial"/>
                <w:b/>
                <w:bCs/>
                <w:color w:val="000000"/>
                <w:sz w:val="20"/>
                <w:szCs w:val="20"/>
              </w:rPr>
            </w:pPr>
            <w:r w:rsidRPr="00835C69">
              <w:rPr>
                <w:rFonts w:eastAsia="Times New Roman" w:cs="Arial"/>
                <w:b/>
                <w:bCs/>
                <w:color w:val="000000"/>
                <w:sz w:val="20"/>
                <w:szCs w:val="20"/>
              </w:rPr>
              <w:t>Description</w:t>
            </w:r>
          </w:p>
        </w:tc>
        <w:tc>
          <w:tcPr>
            <w:tcW w:w="1980" w:type="dxa"/>
            <w:shd w:val="clear" w:color="000000" w:fill="E7E6E6"/>
          </w:tcPr>
          <w:p w14:paraId="1F2A0189" w14:textId="586B3EE0" w:rsidR="00020478" w:rsidRPr="00835C69" w:rsidRDefault="00020478" w:rsidP="00B43DCA">
            <w:pPr>
              <w:spacing w:after="0"/>
              <w:rPr>
                <w:rFonts w:eastAsia="Times New Roman" w:cs="Arial"/>
                <w:b/>
                <w:bCs/>
                <w:color w:val="000000"/>
                <w:sz w:val="20"/>
                <w:szCs w:val="20"/>
              </w:rPr>
            </w:pPr>
            <w:r>
              <w:rPr>
                <w:rFonts w:eastAsia="Times New Roman" w:cs="Arial"/>
                <w:b/>
                <w:bCs/>
                <w:color w:val="000000"/>
                <w:sz w:val="20"/>
                <w:szCs w:val="20"/>
              </w:rPr>
              <w:t>Recommended Improvement? (x)</w:t>
            </w:r>
          </w:p>
        </w:tc>
        <w:tc>
          <w:tcPr>
            <w:tcW w:w="1345" w:type="dxa"/>
            <w:shd w:val="clear" w:color="000000" w:fill="E7E6E6"/>
            <w:noWrap/>
            <w:vAlign w:val="bottom"/>
            <w:hideMark/>
          </w:tcPr>
          <w:p w14:paraId="5C0471AD" w14:textId="21C84C96" w:rsidR="00020478" w:rsidRPr="00835C69" w:rsidRDefault="00020478" w:rsidP="00B43DCA">
            <w:pPr>
              <w:spacing w:after="0"/>
              <w:rPr>
                <w:rFonts w:eastAsia="Times New Roman" w:cs="Arial"/>
                <w:b/>
                <w:bCs/>
                <w:color w:val="000000"/>
                <w:sz w:val="20"/>
                <w:szCs w:val="20"/>
              </w:rPr>
            </w:pPr>
            <w:r w:rsidRPr="00835C69">
              <w:rPr>
                <w:rFonts w:eastAsia="Times New Roman" w:cs="Arial"/>
                <w:b/>
                <w:bCs/>
                <w:color w:val="000000"/>
                <w:sz w:val="20"/>
                <w:szCs w:val="20"/>
              </w:rPr>
              <w:t>L</w:t>
            </w:r>
            <w:r>
              <w:rPr>
                <w:rFonts w:eastAsia="Times New Roman" w:cs="Arial"/>
                <w:b/>
                <w:bCs/>
                <w:color w:val="000000"/>
                <w:sz w:val="20"/>
                <w:szCs w:val="20"/>
              </w:rPr>
              <w:t>ocation</w:t>
            </w:r>
          </w:p>
        </w:tc>
      </w:tr>
      <w:tr w:rsidR="00020478" w:rsidRPr="00B43DCA" w14:paraId="35349097" w14:textId="77777777" w:rsidTr="00020478">
        <w:trPr>
          <w:trHeight w:val="300"/>
        </w:trPr>
        <w:tc>
          <w:tcPr>
            <w:tcW w:w="1075" w:type="dxa"/>
            <w:shd w:val="clear" w:color="auto" w:fill="auto"/>
            <w:noWrap/>
            <w:vAlign w:val="center"/>
          </w:tcPr>
          <w:p w14:paraId="6A5245D4" w14:textId="7C060697"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Blue Line</w:t>
            </w:r>
          </w:p>
        </w:tc>
        <w:tc>
          <w:tcPr>
            <w:tcW w:w="4950" w:type="dxa"/>
            <w:shd w:val="clear" w:color="auto" w:fill="auto"/>
            <w:vAlign w:val="center"/>
          </w:tcPr>
          <w:p w14:paraId="4DD5E56B" w14:textId="2851D161"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 xml:space="preserve">Existing “Leaving Zone” sign at an elevation that is still within the XXL scenario. </w:t>
            </w:r>
          </w:p>
        </w:tc>
        <w:tc>
          <w:tcPr>
            <w:tcW w:w="1980" w:type="dxa"/>
            <w:vAlign w:val="center"/>
          </w:tcPr>
          <w:p w14:paraId="213A7CB0" w14:textId="2AE2720D" w:rsidR="00020478" w:rsidRDefault="00020478" w:rsidP="009B26B7">
            <w:pPr>
              <w:spacing w:after="0"/>
              <w:jc w:val="center"/>
              <w:rPr>
                <w:rFonts w:ascii="Calibri" w:hAnsi="Calibri" w:cs="Calibri"/>
                <w:color w:val="000000"/>
                <w:sz w:val="22"/>
              </w:rPr>
            </w:pPr>
            <w:r>
              <w:rPr>
                <w:rFonts w:ascii="Calibri" w:hAnsi="Calibri" w:cs="Calibri"/>
                <w:color w:val="000000"/>
                <w:sz w:val="22"/>
              </w:rPr>
              <w:t>X – See Project 4001</w:t>
            </w:r>
          </w:p>
        </w:tc>
        <w:tc>
          <w:tcPr>
            <w:tcW w:w="1345" w:type="dxa"/>
            <w:shd w:val="clear" w:color="auto" w:fill="auto"/>
            <w:noWrap/>
            <w:vAlign w:val="center"/>
          </w:tcPr>
          <w:p w14:paraId="20567D3D" w14:textId="4623E05D" w:rsidR="00020478" w:rsidRPr="00835C69" w:rsidRDefault="00D2409C" w:rsidP="00E06C4C">
            <w:pPr>
              <w:spacing w:after="0"/>
              <w:rPr>
                <w:rFonts w:eastAsia="Times New Roman" w:cs="Arial"/>
                <w:color w:val="000000"/>
                <w:sz w:val="20"/>
                <w:szCs w:val="20"/>
              </w:rPr>
            </w:pPr>
            <w:hyperlink r:id="rId8" w:history="1">
              <w:r w:rsidR="00020478" w:rsidRPr="00020478">
                <w:rPr>
                  <w:rStyle w:val="Hyperlink"/>
                  <w:rFonts w:ascii="Calibri" w:hAnsi="Calibri" w:cs="Calibri"/>
                  <w:sz w:val="22"/>
                </w:rPr>
                <w:t>45.11116, -123.973</w:t>
              </w:r>
            </w:hyperlink>
          </w:p>
        </w:tc>
      </w:tr>
      <w:tr w:rsidR="00020478" w:rsidRPr="00B43DCA" w14:paraId="4672FB76" w14:textId="77777777" w:rsidTr="00020478">
        <w:trPr>
          <w:trHeight w:val="300"/>
        </w:trPr>
        <w:tc>
          <w:tcPr>
            <w:tcW w:w="1075" w:type="dxa"/>
            <w:shd w:val="clear" w:color="auto" w:fill="auto"/>
            <w:noWrap/>
            <w:vAlign w:val="center"/>
          </w:tcPr>
          <w:p w14:paraId="12C29292" w14:textId="0E37DB80" w:rsidR="00020478" w:rsidRPr="00835C69" w:rsidRDefault="00020478" w:rsidP="00E06C4C">
            <w:pPr>
              <w:spacing w:after="0"/>
              <w:rPr>
                <w:rFonts w:cs="Arial"/>
                <w:color w:val="000000"/>
                <w:sz w:val="20"/>
                <w:szCs w:val="20"/>
              </w:rPr>
            </w:pPr>
            <w:r>
              <w:rPr>
                <w:rFonts w:ascii="Calibri" w:hAnsi="Calibri" w:cs="Calibri"/>
                <w:color w:val="000000"/>
                <w:sz w:val="22"/>
              </w:rPr>
              <w:t>Blue Line</w:t>
            </w:r>
          </w:p>
        </w:tc>
        <w:tc>
          <w:tcPr>
            <w:tcW w:w="4950" w:type="dxa"/>
            <w:shd w:val="clear" w:color="auto" w:fill="auto"/>
            <w:vAlign w:val="center"/>
          </w:tcPr>
          <w:p w14:paraId="4D7D9B4B" w14:textId="212F867C"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 xml:space="preserve">Existing “Entering Zone” sign pointing north on Highway 101 south of </w:t>
            </w:r>
            <w:proofErr w:type="spellStart"/>
            <w:r>
              <w:rPr>
                <w:rFonts w:ascii="Calibri" w:hAnsi="Calibri" w:cs="Calibri"/>
                <w:color w:val="000000"/>
                <w:sz w:val="22"/>
              </w:rPr>
              <w:t>Oretown</w:t>
            </w:r>
            <w:proofErr w:type="spellEnd"/>
            <w:r>
              <w:rPr>
                <w:rFonts w:ascii="Calibri" w:hAnsi="Calibri" w:cs="Calibri"/>
                <w:color w:val="000000"/>
                <w:sz w:val="22"/>
              </w:rPr>
              <w:t xml:space="preserve"> Rd.</w:t>
            </w:r>
          </w:p>
        </w:tc>
        <w:tc>
          <w:tcPr>
            <w:tcW w:w="1980" w:type="dxa"/>
            <w:vAlign w:val="center"/>
          </w:tcPr>
          <w:p w14:paraId="0E97CBAC" w14:textId="77777777"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66BB652F" w14:textId="02FAF940" w:rsidR="00020478" w:rsidRPr="00835C69" w:rsidRDefault="00D2409C" w:rsidP="00E06C4C">
            <w:pPr>
              <w:spacing w:after="0"/>
              <w:rPr>
                <w:rFonts w:eastAsia="Times New Roman" w:cs="Arial"/>
                <w:color w:val="000000"/>
                <w:sz w:val="20"/>
                <w:szCs w:val="20"/>
              </w:rPr>
            </w:pPr>
            <w:hyperlink r:id="rId9" w:history="1">
              <w:r w:rsidR="00020478" w:rsidRPr="00020478">
                <w:rPr>
                  <w:rStyle w:val="Hyperlink"/>
                  <w:rFonts w:ascii="Calibri" w:hAnsi="Calibri" w:cs="Calibri"/>
                  <w:sz w:val="22"/>
                </w:rPr>
                <w:t>45.15443, -123.955</w:t>
              </w:r>
            </w:hyperlink>
          </w:p>
        </w:tc>
      </w:tr>
      <w:tr w:rsidR="00020478" w:rsidRPr="00B43DCA" w14:paraId="2EE3F379" w14:textId="77777777" w:rsidTr="00020478">
        <w:trPr>
          <w:trHeight w:val="20"/>
        </w:trPr>
        <w:tc>
          <w:tcPr>
            <w:tcW w:w="1075" w:type="dxa"/>
            <w:shd w:val="clear" w:color="auto" w:fill="auto"/>
            <w:noWrap/>
            <w:vAlign w:val="center"/>
          </w:tcPr>
          <w:p w14:paraId="48D7F9F4" w14:textId="7C60BC5E"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209CEC38" w14:textId="0FD1F1EF"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 xml:space="preserve">Existing route sign pointing east onto Summit Rd. </w:t>
            </w:r>
          </w:p>
        </w:tc>
        <w:tc>
          <w:tcPr>
            <w:tcW w:w="1980" w:type="dxa"/>
            <w:vAlign w:val="center"/>
          </w:tcPr>
          <w:p w14:paraId="29DD04AF" w14:textId="77777777"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3F1EED5F" w14:textId="7EC21E90" w:rsidR="00020478" w:rsidRPr="00835C69" w:rsidRDefault="00D2409C" w:rsidP="00E06C4C">
            <w:pPr>
              <w:spacing w:after="0"/>
              <w:rPr>
                <w:rFonts w:eastAsia="Times New Roman" w:cs="Arial"/>
                <w:color w:val="000000"/>
                <w:sz w:val="20"/>
                <w:szCs w:val="20"/>
              </w:rPr>
            </w:pPr>
            <w:hyperlink r:id="rId10" w:history="1">
              <w:r w:rsidR="00020478" w:rsidRPr="00020478">
                <w:rPr>
                  <w:rStyle w:val="Hyperlink"/>
                  <w:rFonts w:ascii="Calibri" w:hAnsi="Calibri" w:cs="Calibri"/>
                  <w:sz w:val="22"/>
                </w:rPr>
                <w:t>45.10324, -123.981</w:t>
              </w:r>
            </w:hyperlink>
          </w:p>
        </w:tc>
      </w:tr>
      <w:tr w:rsidR="00020478" w:rsidRPr="00B43DCA" w14:paraId="6AF7BACB" w14:textId="77777777" w:rsidTr="00020478">
        <w:trPr>
          <w:trHeight w:val="20"/>
        </w:trPr>
        <w:tc>
          <w:tcPr>
            <w:tcW w:w="1075" w:type="dxa"/>
            <w:shd w:val="clear" w:color="auto" w:fill="auto"/>
            <w:noWrap/>
            <w:vAlign w:val="center"/>
          </w:tcPr>
          <w:p w14:paraId="11B99249" w14:textId="26276A72"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172DAE73" w14:textId="6F25EC60"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Existing route signage pointing toward Tsunami Trail, which are accompanied by trail markers.</w:t>
            </w:r>
          </w:p>
        </w:tc>
        <w:tc>
          <w:tcPr>
            <w:tcW w:w="1980" w:type="dxa"/>
            <w:vAlign w:val="center"/>
          </w:tcPr>
          <w:p w14:paraId="4849E576" w14:textId="4C3E203C"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4E8A2088" w14:textId="677E024E" w:rsidR="00020478" w:rsidRPr="00835C69" w:rsidRDefault="00D2409C" w:rsidP="00E06C4C">
            <w:pPr>
              <w:spacing w:after="0"/>
              <w:rPr>
                <w:rFonts w:eastAsia="Times New Roman" w:cs="Arial"/>
                <w:color w:val="000000"/>
                <w:sz w:val="20"/>
                <w:szCs w:val="20"/>
              </w:rPr>
            </w:pPr>
            <w:hyperlink r:id="rId11" w:history="1">
              <w:r w:rsidR="00020478" w:rsidRPr="00020478">
                <w:rPr>
                  <w:rStyle w:val="Hyperlink"/>
                  <w:rFonts w:ascii="Calibri" w:hAnsi="Calibri" w:cs="Calibri"/>
                  <w:sz w:val="22"/>
                </w:rPr>
                <w:t>45.11253, -123.979</w:t>
              </w:r>
            </w:hyperlink>
          </w:p>
        </w:tc>
      </w:tr>
      <w:tr w:rsidR="00020478" w:rsidRPr="00B43DCA" w14:paraId="3754AEE5" w14:textId="77777777" w:rsidTr="00020478">
        <w:trPr>
          <w:trHeight w:val="20"/>
        </w:trPr>
        <w:tc>
          <w:tcPr>
            <w:tcW w:w="1075" w:type="dxa"/>
            <w:shd w:val="clear" w:color="auto" w:fill="auto"/>
            <w:noWrap/>
            <w:vAlign w:val="center"/>
          </w:tcPr>
          <w:p w14:paraId="00B50CCA" w14:textId="512B5A79"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3CB85469" w14:textId="33715B1C"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Existing route sign pointing north on Hawk St just north of locked electric gate.</w:t>
            </w:r>
          </w:p>
        </w:tc>
        <w:tc>
          <w:tcPr>
            <w:tcW w:w="1980" w:type="dxa"/>
            <w:vAlign w:val="center"/>
          </w:tcPr>
          <w:p w14:paraId="2748F4A7" w14:textId="77777777"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068B0E60" w14:textId="0FC03862" w:rsidR="00020478" w:rsidRPr="00835C69" w:rsidRDefault="00D2409C" w:rsidP="00E06C4C">
            <w:pPr>
              <w:spacing w:after="0"/>
              <w:rPr>
                <w:rFonts w:eastAsia="Times New Roman" w:cs="Arial"/>
                <w:color w:val="000000"/>
                <w:sz w:val="20"/>
                <w:szCs w:val="20"/>
              </w:rPr>
            </w:pPr>
            <w:hyperlink r:id="rId12" w:history="1">
              <w:r w:rsidR="00020478" w:rsidRPr="00020478">
                <w:rPr>
                  <w:rStyle w:val="Hyperlink"/>
                  <w:rFonts w:ascii="Calibri" w:hAnsi="Calibri" w:cs="Calibri"/>
                  <w:sz w:val="22"/>
                </w:rPr>
                <w:t>45.12316, -123.977</w:t>
              </w:r>
            </w:hyperlink>
          </w:p>
        </w:tc>
      </w:tr>
      <w:tr w:rsidR="00020478" w:rsidRPr="00B43DCA" w14:paraId="3FA4BE89" w14:textId="77777777" w:rsidTr="00020478">
        <w:trPr>
          <w:trHeight w:val="20"/>
        </w:trPr>
        <w:tc>
          <w:tcPr>
            <w:tcW w:w="1075" w:type="dxa"/>
            <w:shd w:val="clear" w:color="auto" w:fill="auto"/>
            <w:noWrap/>
            <w:vAlign w:val="center"/>
          </w:tcPr>
          <w:p w14:paraId="474737A1" w14:textId="073AC39B"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122DF27C" w14:textId="096CFE4B"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 xml:space="preserve">Existing route sign at northern extent of Hawk St with arrow pointing north into vegetated area. </w:t>
            </w:r>
          </w:p>
        </w:tc>
        <w:tc>
          <w:tcPr>
            <w:tcW w:w="1980" w:type="dxa"/>
            <w:vAlign w:val="center"/>
          </w:tcPr>
          <w:p w14:paraId="566ECDD4" w14:textId="1A14E0A1" w:rsidR="00020478" w:rsidRDefault="00020478" w:rsidP="009B26B7">
            <w:pPr>
              <w:spacing w:after="0"/>
              <w:jc w:val="center"/>
              <w:rPr>
                <w:rFonts w:ascii="Calibri" w:hAnsi="Calibri" w:cs="Calibri"/>
                <w:color w:val="000000"/>
                <w:sz w:val="22"/>
              </w:rPr>
            </w:pPr>
            <w:r>
              <w:rPr>
                <w:rFonts w:ascii="Calibri" w:hAnsi="Calibri" w:cs="Calibri"/>
                <w:color w:val="000000"/>
                <w:sz w:val="22"/>
              </w:rPr>
              <w:t>X – See Project 3213</w:t>
            </w:r>
          </w:p>
        </w:tc>
        <w:tc>
          <w:tcPr>
            <w:tcW w:w="1345" w:type="dxa"/>
            <w:shd w:val="clear" w:color="auto" w:fill="auto"/>
            <w:noWrap/>
            <w:vAlign w:val="center"/>
          </w:tcPr>
          <w:p w14:paraId="07BC2E1B" w14:textId="0D51B544" w:rsidR="00020478" w:rsidRPr="00835C69" w:rsidRDefault="00D2409C" w:rsidP="00E06C4C">
            <w:pPr>
              <w:spacing w:after="0"/>
              <w:rPr>
                <w:rFonts w:eastAsia="Times New Roman" w:cs="Arial"/>
                <w:color w:val="000000"/>
                <w:sz w:val="20"/>
                <w:szCs w:val="20"/>
              </w:rPr>
            </w:pPr>
            <w:hyperlink r:id="rId13" w:history="1">
              <w:r w:rsidR="00020478" w:rsidRPr="00020478">
                <w:rPr>
                  <w:rStyle w:val="Hyperlink"/>
                  <w:rFonts w:ascii="Calibri" w:hAnsi="Calibri" w:cs="Calibri"/>
                  <w:sz w:val="22"/>
                </w:rPr>
                <w:t>45.12417, -123.977</w:t>
              </w:r>
            </w:hyperlink>
          </w:p>
        </w:tc>
      </w:tr>
      <w:tr w:rsidR="00020478" w:rsidRPr="00B43DCA" w14:paraId="32FD50E2" w14:textId="77777777" w:rsidTr="00020478">
        <w:trPr>
          <w:trHeight w:val="20"/>
        </w:trPr>
        <w:tc>
          <w:tcPr>
            <w:tcW w:w="1075" w:type="dxa"/>
            <w:shd w:val="clear" w:color="auto" w:fill="auto"/>
            <w:noWrap/>
            <w:vAlign w:val="center"/>
          </w:tcPr>
          <w:p w14:paraId="7C5AD1EE" w14:textId="746EB725"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4334A4A1" w14:textId="5EC7F628"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 xml:space="preserve">Existing route sign pointing north on </w:t>
            </w:r>
            <w:proofErr w:type="spellStart"/>
            <w:r>
              <w:rPr>
                <w:rFonts w:ascii="Calibri" w:hAnsi="Calibri" w:cs="Calibri"/>
                <w:color w:val="000000"/>
                <w:sz w:val="22"/>
              </w:rPr>
              <w:t>Winema</w:t>
            </w:r>
            <w:proofErr w:type="spellEnd"/>
            <w:r>
              <w:rPr>
                <w:rFonts w:ascii="Calibri" w:hAnsi="Calibri" w:cs="Calibri"/>
                <w:color w:val="000000"/>
                <w:sz w:val="22"/>
              </w:rPr>
              <w:t xml:space="preserve"> Rd south of Wi-Ne-Ma Christian Camp. </w:t>
            </w:r>
          </w:p>
        </w:tc>
        <w:tc>
          <w:tcPr>
            <w:tcW w:w="1980" w:type="dxa"/>
            <w:vAlign w:val="center"/>
          </w:tcPr>
          <w:p w14:paraId="3B620DDD" w14:textId="77777777"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559C7DD8" w14:textId="4AC90EE4" w:rsidR="00020478" w:rsidRPr="00835C69" w:rsidRDefault="00D2409C" w:rsidP="00E06C4C">
            <w:pPr>
              <w:spacing w:after="0"/>
              <w:rPr>
                <w:rFonts w:eastAsia="Times New Roman" w:cs="Arial"/>
                <w:color w:val="000000"/>
                <w:sz w:val="20"/>
                <w:szCs w:val="20"/>
              </w:rPr>
            </w:pPr>
            <w:hyperlink r:id="rId14" w:history="1">
              <w:r w:rsidR="00020478" w:rsidRPr="00020478">
                <w:rPr>
                  <w:rStyle w:val="Hyperlink"/>
                  <w:rFonts w:ascii="Calibri" w:hAnsi="Calibri" w:cs="Calibri"/>
                  <w:sz w:val="22"/>
                </w:rPr>
                <w:t>45.14516, -123.973</w:t>
              </w:r>
            </w:hyperlink>
          </w:p>
        </w:tc>
      </w:tr>
      <w:tr w:rsidR="00020478" w:rsidRPr="00B43DCA" w14:paraId="3FB66916" w14:textId="77777777" w:rsidTr="00020478">
        <w:trPr>
          <w:trHeight w:val="20"/>
        </w:trPr>
        <w:tc>
          <w:tcPr>
            <w:tcW w:w="1075" w:type="dxa"/>
            <w:shd w:val="clear" w:color="auto" w:fill="auto"/>
            <w:noWrap/>
            <w:vAlign w:val="center"/>
          </w:tcPr>
          <w:p w14:paraId="038DE70C" w14:textId="5674FC3A"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Route Sign</w:t>
            </w:r>
          </w:p>
        </w:tc>
        <w:tc>
          <w:tcPr>
            <w:tcW w:w="4950" w:type="dxa"/>
            <w:shd w:val="clear" w:color="auto" w:fill="auto"/>
            <w:vAlign w:val="center"/>
          </w:tcPr>
          <w:p w14:paraId="7DB91FFB" w14:textId="04F6F0C3" w:rsidR="00020478" w:rsidRPr="00835C69" w:rsidRDefault="00020478" w:rsidP="00E06C4C">
            <w:pPr>
              <w:spacing w:after="0"/>
              <w:rPr>
                <w:rFonts w:eastAsia="Times New Roman" w:cs="Arial"/>
                <w:color w:val="000000"/>
                <w:sz w:val="20"/>
                <w:szCs w:val="20"/>
              </w:rPr>
            </w:pPr>
            <w:r>
              <w:rPr>
                <w:rFonts w:ascii="Calibri" w:hAnsi="Calibri" w:cs="Calibri"/>
                <w:color w:val="000000"/>
                <w:sz w:val="22"/>
              </w:rPr>
              <w:t>Existing route sign pointing east toward Highway 101 on Wi Ne Ma Rd at Wi-Ne-Ma Christian Camp.</w:t>
            </w:r>
          </w:p>
        </w:tc>
        <w:tc>
          <w:tcPr>
            <w:tcW w:w="1980" w:type="dxa"/>
            <w:vAlign w:val="center"/>
          </w:tcPr>
          <w:p w14:paraId="0315F6B7" w14:textId="77777777" w:rsidR="00020478" w:rsidRDefault="00020478" w:rsidP="009B26B7">
            <w:pPr>
              <w:spacing w:after="0"/>
              <w:jc w:val="center"/>
              <w:rPr>
                <w:rFonts w:ascii="Calibri" w:hAnsi="Calibri" w:cs="Calibri"/>
                <w:color w:val="000000"/>
                <w:sz w:val="22"/>
              </w:rPr>
            </w:pPr>
          </w:p>
        </w:tc>
        <w:tc>
          <w:tcPr>
            <w:tcW w:w="1345" w:type="dxa"/>
            <w:shd w:val="clear" w:color="auto" w:fill="auto"/>
            <w:noWrap/>
            <w:vAlign w:val="center"/>
          </w:tcPr>
          <w:p w14:paraId="0006AA60" w14:textId="36F5ECE8" w:rsidR="00020478" w:rsidRPr="00835C69" w:rsidRDefault="00D2409C" w:rsidP="00E06C4C">
            <w:pPr>
              <w:spacing w:after="0"/>
              <w:rPr>
                <w:rFonts w:eastAsia="Times New Roman" w:cs="Arial"/>
                <w:color w:val="000000"/>
                <w:sz w:val="20"/>
                <w:szCs w:val="20"/>
              </w:rPr>
            </w:pPr>
            <w:hyperlink r:id="rId15" w:history="1">
              <w:r w:rsidR="00020478" w:rsidRPr="00020478">
                <w:rPr>
                  <w:rStyle w:val="Hyperlink"/>
                  <w:rFonts w:ascii="Calibri" w:hAnsi="Calibri" w:cs="Calibri"/>
                  <w:sz w:val="22"/>
                </w:rPr>
                <w:t>45.14658, -123.973</w:t>
              </w:r>
            </w:hyperlink>
          </w:p>
        </w:tc>
      </w:tr>
      <w:tr w:rsidR="00020478" w:rsidRPr="00B43DCA" w14:paraId="2CAE1042" w14:textId="77777777" w:rsidTr="00020478">
        <w:trPr>
          <w:trHeight w:val="20"/>
        </w:trPr>
        <w:tc>
          <w:tcPr>
            <w:tcW w:w="1075" w:type="dxa"/>
            <w:shd w:val="clear" w:color="auto" w:fill="auto"/>
            <w:noWrap/>
            <w:vAlign w:val="center"/>
          </w:tcPr>
          <w:p w14:paraId="7381097D" w14:textId="7274DDBA" w:rsidR="00020478" w:rsidRDefault="00020478" w:rsidP="009B26B7">
            <w:pPr>
              <w:spacing w:after="0"/>
              <w:rPr>
                <w:rFonts w:ascii="Calibri" w:hAnsi="Calibri" w:cs="Calibri"/>
                <w:color w:val="000000"/>
                <w:sz w:val="22"/>
              </w:rPr>
            </w:pPr>
            <w:r>
              <w:rPr>
                <w:rFonts w:ascii="Calibri" w:hAnsi="Calibri" w:cs="Calibri"/>
                <w:color w:val="000000"/>
                <w:sz w:val="22"/>
              </w:rPr>
              <w:t>Trail and Bridge</w:t>
            </w:r>
          </w:p>
        </w:tc>
        <w:tc>
          <w:tcPr>
            <w:tcW w:w="4950" w:type="dxa"/>
            <w:shd w:val="clear" w:color="auto" w:fill="auto"/>
            <w:vAlign w:val="center"/>
          </w:tcPr>
          <w:p w14:paraId="3855EEC8" w14:textId="2A67678F" w:rsidR="00020478" w:rsidRDefault="00020478" w:rsidP="009B26B7">
            <w:pPr>
              <w:spacing w:after="0"/>
              <w:rPr>
                <w:rFonts w:ascii="Calibri" w:hAnsi="Calibri" w:cs="Calibri"/>
                <w:color w:val="000000"/>
                <w:sz w:val="22"/>
              </w:rPr>
            </w:pPr>
            <w:r>
              <w:rPr>
                <w:rFonts w:ascii="Calibri" w:hAnsi="Calibri" w:cs="Calibri"/>
                <w:color w:val="000000"/>
                <w:sz w:val="22"/>
              </w:rPr>
              <w:t>Pedestrian bridge existing. May requiring fording the river if out. Currently 3.8 ft depth with beaver dams around.</w:t>
            </w:r>
          </w:p>
        </w:tc>
        <w:tc>
          <w:tcPr>
            <w:tcW w:w="1980" w:type="dxa"/>
            <w:vAlign w:val="center"/>
          </w:tcPr>
          <w:p w14:paraId="53B63790" w14:textId="75B57F08" w:rsidR="00020478" w:rsidRDefault="00020478" w:rsidP="009B26B7">
            <w:pPr>
              <w:spacing w:after="0"/>
              <w:jc w:val="center"/>
              <w:rPr>
                <w:rFonts w:ascii="Calibri" w:hAnsi="Calibri" w:cs="Calibri"/>
                <w:color w:val="000000"/>
                <w:sz w:val="22"/>
              </w:rPr>
            </w:pPr>
            <w:r>
              <w:rPr>
                <w:rFonts w:ascii="Calibri" w:hAnsi="Calibri" w:cs="Calibri"/>
                <w:color w:val="000000"/>
                <w:sz w:val="22"/>
              </w:rPr>
              <w:t>X – See Project 2815</w:t>
            </w:r>
          </w:p>
        </w:tc>
        <w:tc>
          <w:tcPr>
            <w:tcW w:w="1345" w:type="dxa"/>
            <w:shd w:val="clear" w:color="auto" w:fill="auto"/>
            <w:noWrap/>
            <w:vAlign w:val="center"/>
          </w:tcPr>
          <w:p w14:paraId="107E5F0A" w14:textId="6E81E624" w:rsidR="00020478" w:rsidRDefault="00D2409C" w:rsidP="009B26B7">
            <w:pPr>
              <w:spacing w:after="0"/>
              <w:rPr>
                <w:rFonts w:ascii="Calibri" w:hAnsi="Calibri" w:cs="Calibri"/>
                <w:color w:val="000000"/>
                <w:sz w:val="22"/>
              </w:rPr>
            </w:pPr>
            <w:hyperlink r:id="rId16" w:history="1">
              <w:r w:rsidR="00020478" w:rsidRPr="00020478">
                <w:rPr>
                  <w:rStyle w:val="Hyperlink"/>
                  <w:rFonts w:ascii="Calibri" w:hAnsi="Calibri" w:cs="Calibri"/>
                  <w:sz w:val="22"/>
                </w:rPr>
                <w:t>45.11246, -123.978</w:t>
              </w:r>
            </w:hyperlink>
          </w:p>
        </w:tc>
      </w:tr>
    </w:tbl>
    <w:p w14:paraId="0F26BD05" w14:textId="68691FC8" w:rsidR="00B779D2" w:rsidRDefault="00B779D2" w:rsidP="003402BA"/>
    <w:p w14:paraId="4E3E7651" w14:textId="20F3E123" w:rsidR="003402BA" w:rsidRDefault="003402BA" w:rsidP="00E07E02">
      <w:pPr>
        <w:pStyle w:val="ListofFigures"/>
      </w:pPr>
      <w:bookmarkStart w:id="9" w:name="_Toc530395574"/>
      <w:r>
        <w:lastRenderedPageBreak/>
        <w:t>Figure 1</w:t>
      </w:r>
      <w:r>
        <w:tab/>
        <w:t>Existing Evacuation Signage</w:t>
      </w:r>
      <w:bookmarkEnd w:id="9"/>
      <w:r w:rsidR="002F2907">
        <w:t xml:space="preserve"> </w:t>
      </w:r>
      <w:r w:rsidR="009B26B7">
        <w:t xml:space="preserve">– North </w:t>
      </w:r>
      <w:proofErr w:type="spellStart"/>
      <w:r w:rsidR="009B26B7">
        <w:t>Neskowin</w:t>
      </w:r>
      <w:proofErr w:type="spellEnd"/>
      <w:r w:rsidR="009B26B7">
        <w:t xml:space="preserve"> and </w:t>
      </w:r>
      <w:proofErr w:type="spellStart"/>
      <w:r w:rsidR="009B26B7">
        <w:t>Winema</w:t>
      </w:r>
      <w:proofErr w:type="spellEnd"/>
      <w:r w:rsidR="009B26B7">
        <w:t xml:space="preserve"> </w:t>
      </w:r>
    </w:p>
    <w:p w14:paraId="5741F6E6" w14:textId="04163F99" w:rsidR="009B26B7" w:rsidRDefault="009B26B7" w:rsidP="009B26B7">
      <w:pPr>
        <w:jc w:val="center"/>
      </w:pPr>
      <w:r>
        <w:rPr>
          <w:noProof/>
        </w:rPr>
        <w:drawing>
          <wp:inline distT="0" distB="0" distL="0" distR="0" wp14:anchorId="704D4084" wp14:editId="6FCFC8D0">
            <wp:extent cx="5486400" cy="7106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3778" cy="7116339"/>
                    </a:xfrm>
                    <a:prstGeom prst="rect">
                      <a:avLst/>
                    </a:prstGeom>
                    <a:noFill/>
                    <a:ln>
                      <a:noFill/>
                    </a:ln>
                  </pic:spPr>
                </pic:pic>
              </a:graphicData>
            </a:graphic>
          </wp:inline>
        </w:drawing>
      </w:r>
    </w:p>
    <w:p w14:paraId="64928F4C" w14:textId="02B2594C" w:rsidR="009B26B7" w:rsidRDefault="009B26B7" w:rsidP="009B26B7">
      <w:pPr>
        <w:jc w:val="center"/>
      </w:pPr>
    </w:p>
    <w:p w14:paraId="0F186EDC" w14:textId="3761B4E2" w:rsidR="009B26B7" w:rsidRDefault="009B26B7" w:rsidP="009B26B7">
      <w:pPr>
        <w:jc w:val="center"/>
      </w:pPr>
    </w:p>
    <w:p w14:paraId="3A650D1B" w14:textId="77777777" w:rsidR="009B26B7" w:rsidRDefault="009B26B7" w:rsidP="009B26B7">
      <w:pPr>
        <w:jc w:val="center"/>
      </w:pPr>
    </w:p>
    <w:p w14:paraId="1844A47B" w14:textId="77777777" w:rsidR="009B26B7" w:rsidRDefault="009B26B7" w:rsidP="009B26B7">
      <w:pPr>
        <w:pStyle w:val="ListofFigures"/>
      </w:pPr>
      <w:r>
        <w:lastRenderedPageBreak/>
        <w:t>Figure 2</w:t>
      </w:r>
      <w:r>
        <w:tab/>
        <w:t>Existing Evacuation Signage – South Beach and Neskowin</w:t>
      </w:r>
    </w:p>
    <w:p w14:paraId="368E3FB9" w14:textId="5C66CA98" w:rsidR="009B26B7" w:rsidRDefault="009B26B7" w:rsidP="009B26B7">
      <w:pPr>
        <w:pStyle w:val="ListofFigures"/>
      </w:pPr>
      <w:r>
        <w:rPr>
          <w:noProof/>
        </w:rPr>
        <w:drawing>
          <wp:inline distT="0" distB="0" distL="0" distR="0" wp14:anchorId="447CD27A" wp14:editId="5F4104EC">
            <wp:extent cx="5934075" cy="7686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t xml:space="preserve"> </w:t>
      </w:r>
    </w:p>
    <w:p w14:paraId="006DAD00" w14:textId="1157D2CB" w:rsidR="002F2907" w:rsidRPr="00F96F05" w:rsidRDefault="002F2907" w:rsidP="003402BA"/>
    <w:p w14:paraId="4D4DEB4D" w14:textId="77777777" w:rsidR="003402BA" w:rsidRDefault="003402BA" w:rsidP="003402BA">
      <w:pPr>
        <w:pStyle w:val="Heading4"/>
      </w:pPr>
      <w:r>
        <w:lastRenderedPageBreak/>
        <w:t>Evacuation Speeds</w:t>
      </w:r>
    </w:p>
    <w:p w14:paraId="0B035728" w14:textId="500A8E19" w:rsidR="002F2907" w:rsidRPr="00E07E02" w:rsidRDefault="005B1823" w:rsidP="00E07E02">
      <w:pPr>
        <w:rPr>
          <w:rFonts w:asciiTheme="minorHAnsi" w:hAnsiTheme="minorHAnsi"/>
          <w:sz w:val="22"/>
        </w:rPr>
      </w:pPr>
      <w:bookmarkStart w:id="10" w:name="_Toc530395575"/>
      <w:r>
        <w:t xml:space="preserve">Evacuation speeds required to reach safety range </w:t>
      </w:r>
      <w:r w:rsidR="006B1418">
        <w:t xml:space="preserve">from </w:t>
      </w:r>
      <w:r w:rsidR="00E07E02">
        <w:t>a</w:t>
      </w:r>
      <w:r>
        <w:t xml:space="preserve"> walk</w:t>
      </w:r>
      <w:r w:rsidR="00E07E02">
        <w:t xml:space="preserve"> to fast walk</w:t>
      </w:r>
      <w:r>
        <w:t xml:space="preserve"> in much of </w:t>
      </w:r>
      <w:r w:rsidR="006B1418">
        <w:t>South Beach and Neskowin</w:t>
      </w:r>
      <w:r w:rsidR="00E07E02">
        <w:t>.</w:t>
      </w:r>
      <w:r w:rsidR="006B1418">
        <w:t xml:space="preserve"> Evacuation speeds along beach access throughout the area requires run, sprint, and unlikely to survive speeds.</w:t>
      </w:r>
      <w:r w:rsidR="00E07E02">
        <w:t xml:space="preserve"> </w:t>
      </w:r>
    </w:p>
    <w:p w14:paraId="3F5A1DAA" w14:textId="77777777" w:rsidR="002F2907" w:rsidRDefault="002F2907" w:rsidP="002F2907">
      <w:pPr>
        <w:pStyle w:val="ListofFigures"/>
      </w:pPr>
    </w:p>
    <w:p w14:paraId="56D6AF52" w14:textId="6A815D81" w:rsidR="003402BA" w:rsidRPr="002F2907" w:rsidRDefault="003402BA" w:rsidP="006B1418">
      <w:pPr>
        <w:pStyle w:val="ListofFigures"/>
      </w:pPr>
      <w:r>
        <w:t xml:space="preserve">Figure </w:t>
      </w:r>
      <w:r w:rsidR="006B1418">
        <w:t>3</w:t>
      </w:r>
      <w:r w:rsidR="006B1418">
        <w:tab/>
      </w:r>
      <w:r>
        <w:t xml:space="preserve">Minimum Walking Speeds </w:t>
      </w:r>
      <w:bookmarkEnd w:id="10"/>
      <w:r w:rsidR="006B1418">
        <w:t xml:space="preserve">– North </w:t>
      </w:r>
      <w:proofErr w:type="spellStart"/>
      <w:r w:rsidR="006B1418">
        <w:t>Neskowin</w:t>
      </w:r>
      <w:proofErr w:type="spellEnd"/>
      <w:r w:rsidR="006B1418">
        <w:t xml:space="preserve"> and </w:t>
      </w:r>
      <w:proofErr w:type="spellStart"/>
      <w:r w:rsidR="006B1418">
        <w:t>Winema</w:t>
      </w:r>
      <w:proofErr w:type="spellEnd"/>
    </w:p>
    <w:p w14:paraId="3B1DDAC9" w14:textId="4470FD53" w:rsidR="002F2907" w:rsidRDefault="006B1418" w:rsidP="00E07E02">
      <w:pPr>
        <w:jc w:val="center"/>
      </w:pPr>
      <w:r>
        <w:rPr>
          <w:noProof/>
        </w:rPr>
        <w:drawing>
          <wp:inline distT="0" distB="0" distL="0" distR="0" wp14:anchorId="06AA383D" wp14:editId="4B3C2811">
            <wp:extent cx="5334000" cy="690937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6179" cy="6912193"/>
                    </a:xfrm>
                    <a:prstGeom prst="rect">
                      <a:avLst/>
                    </a:prstGeom>
                    <a:noFill/>
                    <a:ln>
                      <a:noFill/>
                    </a:ln>
                  </pic:spPr>
                </pic:pic>
              </a:graphicData>
            </a:graphic>
          </wp:inline>
        </w:drawing>
      </w:r>
    </w:p>
    <w:p w14:paraId="1F9841DC" w14:textId="701F944D" w:rsidR="006B1418" w:rsidRDefault="006B1418" w:rsidP="006B1418">
      <w:pPr>
        <w:pStyle w:val="ListofFigures"/>
      </w:pPr>
      <w:r>
        <w:lastRenderedPageBreak/>
        <w:t>Figure 4</w:t>
      </w:r>
      <w:r>
        <w:tab/>
        <w:t>Minimum Walking Speeds – South Beach and Neskowin Proper</w:t>
      </w:r>
    </w:p>
    <w:p w14:paraId="3DB338D6" w14:textId="39661400" w:rsidR="006B1418" w:rsidRPr="002F2907" w:rsidRDefault="006B1418" w:rsidP="006B1418">
      <w:r>
        <w:rPr>
          <w:noProof/>
        </w:rPr>
        <w:drawing>
          <wp:inline distT="0" distB="0" distL="0" distR="0" wp14:anchorId="4E945118" wp14:editId="27E12016">
            <wp:extent cx="5934075" cy="7686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510B62F" w14:textId="6459AB84" w:rsidR="003402BA" w:rsidRDefault="003402BA" w:rsidP="002F2907">
      <w:pPr>
        <w:pStyle w:val="Heading4"/>
        <w:ind w:left="0" w:firstLine="0"/>
      </w:pPr>
      <w:r>
        <w:lastRenderedPageBreak/>
        <w:t>Critical Facilities</w:t>
      </w:r>
    </w:p>
    <w:p w14:paraId="503D5EF8" w14:textId="1E1A0663" w:rsidR="005B1823" w:rsidRDefault="006B1418" w:rsidP="005B1823">
      <w:pPr>
        <w:rPr>
          <w:rFonts w:asciiTheme="minorHAnsi" w:hAnsiTheme="minorHAnsi"/>
          <w:sz w:val="22"/>
        </w:rPr>
      </w:pPr>
      <w:r>
        <w:t xml:space="preserve">Critical facilities within the XXL inundation zone include Nestucca RFPD Neskowin Station #84. </w:t>
      </w:r>
    </w:p>
    <w:p w14:paraId="784152F0" w14:textId="77777777" w:rsidR="003402BA" w:rsidRDefault="003402BA" w:rsidP="003402BA">
      <w:pPr>
        <w:pStyle w:val="Heading4"/>
      </w:pPr>
      <w:r>
        <w:t>Conclusions</w:t>
      </w:r>
    </w:p>
    <w:p w14:paraId="1EBEBB54" w14:textId="4835570F" w:rsidR="00236B02" w:rsidRDefault="006B1418" w:rsidP="00D03C38">
      <w:bookmarkStart w:id="11" w:name="_Toc524422849"/>
      <w:bookmarkStart w:id="12" w:name="_Toc524425748"/>
      <w:r>
        <w:t>The Neskowin community is characterized by key attributes that may complicate tsunami evacuation. These include the following:</w:t>
      </w:r>
    </w:p>
    <w:p w14:paraId="4159A381" w14:textId="760CA096" w:rsidR="006B1418" w:rsidRDefault="006B1418" w:rsidP="006B1418">
      <w:pPr>
        <w:pStyle w:val="ListParagraph"/>
      </w:pPr>
      <w:r>
        <w:t>Large geographic swaths of residential properties within the inundation zone.</w:t>
      </w:r>
    </w:p>
    <w:p w14:paraId="5D798F15" w14:textId="579B611C" w:rsidR="006B1418" w:rsidRDefault="006B1418" w:rsidP="006B1418">
      <w:pPr>
        <w:pStyle w:val="ListParagraph"/>
      </w:pPr>
      <w:r>
        <w:t>Key infrastructure including the Salem Ave Bridge that may not survive an earthquake.</w:t>
      </w:r>
    </w:p>
    <w:p w14:paraId="7EE959A4" w14:textId="27508622" w:rsidR="006B1418" w:rsidRDefault="006B1418" w:rsidP="006B1418">
      <w:pPr>
        <w:pStyle w:val="ListParagraph"/>
      </w:pPr>
      <w:r>
        <w:t xml:space="preserve">Steep terrain along Highway 101 that could slow evacuation and pose the potential for landslides following an earthquake. </w:t>
      </w:r>
    </w:p>
    <w:p w14:paraId="57369267" w14:textId="0B61F3BC" w:rsidR="006B1418" w:rsidRPr="00BE1A75" w:rsidRDefault="006B1418" w:rsidP="006B1418">
      <w:r>
        <w:t xml:space="preserve">The Neskowin community has invested in critical evacuation improvements including the Tsunami Trail and Bridge network that spans </w:t>
      </w:r>
      <w:proofErr w:type="spellStart"/>
      <w:r>
        <w:t>Kiwanda</w:t>
      </w:r>
      <w:proofErr w:type="spellEnd"/>
      <w:r>
        <w:t xml:space="preserve"> Creek. However, additional investment in wayfinding is required to ensure the effective evacuation of residents and visitors. </w:t>
      </w:r>
    </w:p>
    <w:p w14:paraId="155089C9" w14:textId="77777777" w:rsidR="005B1823" w:rsidRDefault="005B1823" w:rsidP="00D03C38"/>
    <w:p w14:paraId="6D291965" w14:textId="7AA48A0A" w:rsidR="005B1823" w:rsidRDefault="005B1823" w:rsidP="00D03C38">
      <w:pPr>
        <w:sectPr w:rsidR="005B1823" w:rsidSect="002A51DE">
          <w:headerReference w:type="default" r:id="rId21"/>
          <w:footerReference w:type="default" r:id="rId22"/>
          <w:pgSz w:w="12240" w:h="15840"/>
          <w:pgMar w:top="1440" w:right="1440" w:bottom="1440" w:left="1440" w:header="720" w:footer="720" w:gutter="0"/>
          <w:cols w:space="720"/>
          <w:docGrid w:linePitch="360"/>
        </w:sectPr>
      </w:pPr>
    </w:p>
    <w:p w14:paraId="115202E0" w14:textId="6B63A06A" w:rsidR="003402BA" w:rsidRDefault="00D03C38" w:rsidP="00D03C38">
      <w:pPr>
        <w:pStyle w:val="Heading1"/>
      </w:pPr>
      <w:bookmarkStart w:id="13" w:name="_Toc12008722"/>
      <w:r>
        <w:lastRenderedPageBreak/>
        <w:t>3</w:t>
      </w:r>
      <w:r>
        <w:tab/>
      </w:r>
      <w:r w:rsidR="003402BA" w:rsidRPr="00C8400C">
        <w:t>Evacuation Improvements Project Identification</w:t>
      </w:r>
      <w:bookmarkEnd w:id="11"/>
      <w:bookmarkEnd w:id="12"/>
      <w:bookmarkEnd w:id="13"/>
      <w:r w:rsidR="003402BA" w:rsidRPr="00C8400C">
        <w:t xml:space="preserve"> </w:t>
      </w:r>
    </w:p>
    <w:p w14:paraId="7B95C701" w14:textId="6092CF4B" w:rsidR="003402BA" w:rsidRPr="00AB14D1" w:rsidRDefault="00E64D2D" w:rsidP="00E64D2D">
      <w:pPr>
        <w:pStyle w:val="Heading2"/>
      </w:pPr>
      <w:bookmarkStart w:id="14" w:name="_Toc12008723"/>
      <w:r>
        <w:t>3.1</w:t>
      </w:r>
      <w:r>
        <w:tab/>
      </w:r>
      <w:r w:rsidR="00D343F7" w:rsidRPr="000E0E37">
        <w:t>Wayfinding</w:t>
      </w:r>
      <w:bookmarkEnd w:id="14"/>
    </w:p>
    <w:p w14:paraId="32141C44" w14:textId="77777777" w:rsidR="003402BA" w:rsidRPr="007511A0" w:rsidRDefault="003402BA" w:rsidP="003402BA">
      <w:pPr>
        <w:pStyle w:val="Heading4"/>
        <w:ind w:left="0" w:firstLine="0"/>
      </w:pPr>
      <w:r>
        <w:t xml:space="preserve">The following wayfinding projects have been grouped together under a singular problem statement, as they all attempt to solve a similar issue. </w:t>
      </w:r>
    </w:p>
    <w:p w14:paraId="488D21F0" w14:textId="77777777" w:rsidR="003402BA" w:rsidRPr="009E582F" w:rsidRDefault="003402BA" w:rsidP="003402BA">
      <w:pPr>
        <w:rPr>
          <w:u w:val="single"/>
        </w:rPr>
      </w:pPr>
      <w:r w:rsidRPr="009E582F">
        <w:rPr>
          <w:u w:val="single"/>
        </w:rPr>
        <w:t>Problem Statement:</w:t>
      </w:r>
      <w:r w:rsidRPr="00814531">
        <w:t xml:space="preserve"> </w:t>
      </w:r>
      <w:r w:rsidRPr="009E582F">
        <w:t>Limited existing signage</w:t>
      </w:r>
      <w:r>
        <w:t xml:space="preserve"> and knowledge of priority evacuation routes</w:t>
      </w:r>
      <w:r w:rsidRPr="009E582F">
        <w:t xml:space="preserve"> may present difficulty to residents and visitors in evacuating</w:t>
      </w:r>
      <w:r>
        <w:t xml:space="preserve"> from</w:t>
      </w:r>
      <w:r w:rsidRPr="009E582F">
        <w:t xml:space="preserve"> the inundation zone.</w:t>
      </w:r>
      <w:r w:rsidRPr="009E582F">
        <w:rPr>
          <w:u w:val="single"/>
        </w:rPr>
        <w:t xml:space="preserve"> </w:t>
      </w:r>
    </w:p>
    <w:p w14:paraId="736AA744" w14:textId="1F0A18DC" w:rsidR="003402BA" w:rsidRPr="002C6AED" w:rsidRDefault="003402BA" w:rsidP="002C6AED">
      <w:pPr>
        <w:rPr>
          <w:u w:val="single"/>
        </w:rPr>
      </w:pPr>
      <w:r w:rsidRPr="007511A0">
        <w:rPr>
          <w:u w:val="single"/>
        </w:rPr>
        <w:t xml:space="preserve">Prioritized Project Alternatives: </w:t>
      </w:r>
    </w:p>
    <w:tbl>
      <w:tblPr>
        <w:tblStyle w:val="TableGrid"/>
        <w:tblW w:w="0" w:type="auto"/>
        <w:tblLook w:val="06A0" w:firstRow="1" w:lastRow="0" w:firstColumn="1" w:lastColumn="0" w:noHBand="1" w:noVBand="1"/>
      </w:tblPr>
      <w:tblGrid>
        <w:gridCol w:w="933"/>
        <w:gridCol w:w="817"/>
        <w:gridCol w:w="4385"/>
        <w:gridCol w:w="1630"/>
        <w:gridCol w:w="928"/>
        <w:gridCol w:w="2163"/>
        <w:gridCol w:w="2094"/>
      </w:tblGrid>
      <w:tr w:rsidR="00970D74" w:rsidRPr="007C0448" w14:paraId="40F3E876" w14:textId="77777777" w:rsidTr="006E2B1B">
        <w:tc>
          <w:tcPr>
            <w:tcW w:w="0" w:type="auto"/>
            <w:shd w:val="clear" w:color="auto" w:fill="17365D" w:themeFill="text2" w:themeFillShade="BF"/>
            <w:vAlign w:val="bottom"/>
          </w:tcPr>
          <w:p w14:paraId="0DA13F3E" w14:textId="77777777" w:rsidR="002C6AED" w:rsidRPr="001D14B7" w:rsidRDefault="002C6AED" w:rsidP="00C763B1">
            <w:pPr>
              <w:keepNext/>
              <w:keepLines/>
              <w:spacing w:before="40" w:after="40"/>
              <w:jc w:val="center"/>
              <w:rPr>
                <w:rFonts w:eastAsia="Arial" w:cs="Arial"/>
                <w:b/>
                <w:bCs/>
                <w:color w:val="FFFFFF" w:themeColor="background1"/>
                <w:sz w:val="20"/>
                <w:szCs w:val="20"/>
              </w:rPr>
            </w:pPr>
            <w:r>
              <w:rPr>
                <w:rFonts w:eastAsia="Arial" w:cs="Arial"/>
                <w:b/>
                <w:bCs/>
                <w:color w:val="FFFFFF" w:themeColor="background1"/>
                <w:sz w:val="20"/>
                <w:szCs w:val="20"/>
              </w:rPr>
              <w:t>Project ID</w:t>
            </w:r>
          </w:p>
        </w:tc>
        <w:tc>
          <w:tcPr>
            <w:tcW w:w="0" w:type="auto"/>
            <w:shd w:val="clear" w:color="auto" w:fill="17365D" w:themeFill="text2" w:themeFillShade="BF"/>
            <w:vAlign w:val="bottom"/>
          </w:tcPr>
          <w:p w14:paraId="7E03F680" w14:textId="77777777" w:rsidR="002C6AED" w:rsidRPr="00B43DCA" w:rsidRDefault="002C6AED" w:rsidP="00C763B1">
            <w:pPr>
              <w:keepNext/>
              <w:keepLines/>
              <w:spacing w:before="40" w:after="40"/>
              <w:rPr>
                <w:rFonts w:eastAsia="Arial" w:cs="Arial"/>
                <w:b/>
                <w:color w:val="FFFFFF" w:themeColor="background1"/>
                <w:sz w:val="20"/>
                <w:szCs w:val="20"/>
              </w:rPr>
            </w:pPr>
            <w:r w:rsidRPr="00B43DCA">
              <w:rPr>
                <w:rFonts w:eastAsia="Arial" w:cs="Arial"/>
                <w:b/>
                <w:color w:val="FFFFFF" w:themeColor="background1"/>
                <w:sz w:val="20"/>
                <w:szCs w:val="20"/>
              </w:rPr>
              <w:t>Type</w:t>
            </w:r>
          </w:p>
        </w:tc>
        <w:tc>
          <w:tcPr>
            <w:tcW w:w="0" w:type="auto"/>
            <w:shd w:val="clear" w:color="auto" w:fill="17365D" w:themeFill="text2" w:themeFillShade="BF"/>
            <w:vAlign w:val="bottom"/>
          </w:tcPr>
          <w:p w14:paraId="7914898D" w14:textId="45D74B9C" w:rsidR="002C6AED" w:rsidRPr="001D14B7" w:rsidRDefault="002C6AED" w:rsidP="00C763B1">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Description</w:t>
            </w:r>
          </w:p>
        </w:tc>
        <w:tc>
          <w:tcPr>
            <w:tcW w:w="0" w:type="auto"/>
            <w:shd w:val="clear" w:color="auto" w:fill="17365D" w:themeFill="text2" w:themeFillShade="BF"/>
            <w:vAlign w:val="bottom"/>
          </w:tcPr>
          <w:p w14:paraId="23EDEC92" w14:textId="77777777" w:rsidR="002C6AED" w:rsidRPr="001D14B7" w:rsidRDefault="002C6AED" w:rsidP="00C763B1">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Location</w:t>
            </w:r>
          </w:p>
        </w:tc>
        <w:tc>
          <w:tcPr>
            <w:tcW w:w="0" w:type="auto"/>
            <w:shd w:val="clear" w:color="auto" w:fill="17365D" w:themeFill="text2" w:themeFillShade="BF"/>
            <w:vAlign w:val="bottom"/>
          </w:tcPr>
          <w:p w14:paraId="79996ABD" w14:textId="77777777" w:rsidR="002C6AED" w:rsidRPr="001D14B7" w:rsidRDefault="002C6AED" w:rsidP="00C763B1">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Priority</w:t>
            </w:r>
          </w:p>
        </w:tc>
        <w:tc>
          <w:tcPr>
            <w:tcW w:w="0" w:type="auto"/>
            <w:shd w:val="clear" w:color="auto" w:fill="17365D" w:themeFill="text2" w:themeFillShade="BF"/>
            <w:vAlign w:val="bottom"/>
          </w:tcPr>
          <w:p w14:paraId="0DA0BC5D" w14:textId="77777777" w:rsidR="002C6AED" w:rsidRPr="001D14B7" w:rsidRDefault="002C6AED" w:rsidP="00C763B1">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Project Partners</w:t>
            </w:r>
          </w:p>
        </w:tc>
        <w:tc>
          <w:tcPr>
            <w:tcW w:w="0" w:type="auto"/>
            <w:shd w:val="clear" w:color="auto" w:fill="17365D" w:themeFill="text2" w:themeFillShade="BF"/>
            <w:vAlign w:val="bottom"/>
          </w:tcPr>
          <w:p w14:paraId="0C349526" w14:textId="77777777" w:rsidR="002C6AED" w:rsidRPr="001D14B7" w:rsidRDefault="002C6AED" w:rsidP="00C763B1">
            <w:pPr>
              <w:keepNext/>
              <w:keepLines/>
              <w:spacing w:before="40" w:after="40"/>
              <w:jc w:val="center"/>
              <w:rPr>
                <w:rFonts w:eastAsia="Arial" w:cs="Arial"/>
                <w:b/>
                <w:bCs/>
                <w:color w:val="FFFFFF" w:themeColor="background1"/>
                <w:sz w:val="20"/>
                <w:szCs w:val="20"/>
              </w:rPr>
            </w:pPr>
            <w:r w:rsidRPr="001D14B7">
              <w:rPr>
                <w:rFonts w:eastAsia="Arial" w:cs="Arial"/>
                <w:b/>
                <w:bCs/>
                <w:color w:val="FFFFFF" w:themeColor="background1"/>
                <w:sz w:val="20"/>
                <w:szCs w:val="20"/>
              </w:rPr>
              <w:t>Estimated Cost</w:t>
            </w:r>
          </w:p>
        </w:tc>
      </w:tr>
      <w:tr w:rsidR="00970D74" w:rsidRPr="007C0448" w14:paraId="5553E14D" w14:textId="77777777" w:rsidTr="006E2B1B">
        <w:tc>
          <w:tcPr>
            <w:tcW w:w="0" w:type="auto"/>
            <w:vAlign w:val="bottom"/>
          </w:tcPr>
          <w:p w14:paraId="05AFA101" w14:textId="4269C9FD"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4001</w:t>
            </w:r>
          </w:p>
        </w:tc>
        <w:tc>
          <w:tcPr>
            <w:tcW w:w="0" w:type="auto"/>
            <w:vAlign w:val="bottom"/>
          </w:tcPr>
          <w:p w14:paraId="3DC058DD" w14:textId="1D430391"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Blue Line</w:t>
            </w:r>
          </w:p>
        </w:tc>
        <w:tc>
          <w:tcPr>
            <w:tcW w:w="0" w:type="auto"/>
            <w:vAlign w:val="bottom"/>
          </w:tcPr>
          <w:p w14:paraId="171DE44A" w14:textId="4A8A3179" w:rsidR="00970D74" w:rsidRPr="00970D74" w:rsidRDefault="00970D74" w:rsidP="006B1418">
            <w:pPr>
              <w:spacing w:after="160" w:line="256" w:lineRule="auto"/>
              <w:rPr>
                <w:rFonts w:cs="Arial"/>
                <w:sz w:val="20"/>
                <w:szCs w:val="20"/>
              </w:rPr>
            </w:pPr>
            <w:r w:rsidRPr="00970D74">
              <w:rPr>
                <w:rFonts w:cs="Arial"/>
                <w:color w:val="000000"/>
                <w:sz w:val="20"/>
                <w:szCs w:val="20"/>
              </w:rPr>
              <w:t>An Existing "Leaving Zone" sign should be relocated north along Highway 101 to this location to ensure it is outside of the XXL scenario.</w:t>
            </w:r>
          </w:p>
        </w:tc>
        <w:tc>
          <w:tcPr>
            <w:tcW w:w="0" w:type="auto"/>
            <w:vAlign w:val="center"/>
          </w:tcPr>
          <w:p w14:paraId="70CBA1BA" w14:textId="795CFB88" w:rsidR="00970D74" w:rsidRPr="00970D74" w:rsidRDefault="00D2409C" w:rsidP="006B1418">
            <w:pPr>
              <w:spacing w:after="160" w:line="256" w:lineRule="auto"/>
              <w:rPr>
                <w:rFonts w:cs="Arial"/>
                <w:sz w:val="20"/>
                <w:szCs w:val="20"/>
              </w:rPr>
            </w:pPr>
            <w:hyperlink r:id="rId23" w:history="1">
              <w:r w:rsidR="00970D74" w:rsidRPr="00970D74">
                <w:rPr>
                  <w:rStyle w:val="Hyperlink"/>
                  <w:rFonts w:cs="Arial"/>
                  <w:sz w:val="20"/>
                  <w:szCs w:val="20"/>
                </w:rPr>
                <w:t>45.11289996, -123.9712179</w:t>
              </w:r>
            </w:hyperlink>
          </w:p>
        </w:tc>
        <w:tc>
          <w:tcPr>
            <w:tcW w:w="0" w:type="auto"/>
            <w:vAlign w:val="center"/>
          </w:tcPr>
          <w:p w14:paraId="4F085B46" w14:textId="7BBECF26"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 xml:space="preserve">Medium </w:t>
            </w:r>
          </w:p>
        </w:tc>
        <w:tc>
          <w:tcPr>
            <w:tcW w:w="0" w:type="auto"/>
            <w:vAlign w:val="center"/>
          </w:tcPr>
          <w:p w14:paraId="0EA26C44" w14:textId="5194FB36" w:rsidR="00970D74" w:rsidRPr="00835C69" w:rsidRDefault="00970D74" w:rsidP="006B1418">
            <w:pPr>
              <w:spacing w:before="40" w:after="40"/>
              <w:rPr>
                <w:rFonts w:eastAsia="Arial" w:cs="Arial"/>
                <w:color w:val="000000" w:themeColor="text1"/>
                <w:sz w:val="20"/>
                <w:szCs w:val="20"/>
              </w:rPr>
            </w:pPr>
            <w:r>
              <w:rPr>
                <w:rFonts w:eastAsia="Arial" w:cs="Arial"/>
                <w:color w:val="000000" w:themeColor="text1"/>
                <w:sz w:val="20"/>
                <w:szCs w:val="20"/>
              </w:rPr>
              <w:t>ODOT, County Community Development</w:t>
            </w:r>
          </w:p>
        </w:tc>
        <w:tc>
          <w:tcPr>
            <w:tcW w:w="0" w:type="auto"/>
            <w:vMerge w:val="restart"/>
            <w:vAlign w:val="center"/>
          </w:tcPr>
          <w:p w14:paraId="08202C65" w14:textId="4BC81124" w:rsidR="00970D74" w:rsidRPr="00835C69" w:rsidRDefault="00970D74" w:rsidP="006B1418">
            <w:pPr>
              <w:spacing w:before="40" w:after="40"/>
              <w:rPr>
                <w:rFonts w:eastAsia="Arial" w:cs="Arial"/>
                <w:color w:val="000000" w:themeColor="text1"/>
                <w:sz w:val="20"/>
                <w:szCs w:val="20"/>
              </w:rPr>
            </w:pPr>
            <w:r>
              <w:rPr>
                <w:rFonts w:eastAsia="Arial" w:cs="Arial"/>
                <w:color w:val="000000" w:themeColor="text1"/>
                <w:sz w:val="20"/>
                <w:szCs w:val="20"/>
              </w:rPr>
              <w:t>$138.80 per Blue Line or $147 per aluminum sign plus labor and installation costs</w:t>
            </w:r>
          </w:p>
        </w:tc>
      </w:tr>
      <w:tr w:rsidR="00970D74" w:rsidRPr="007C0448" w14:paraId="188597C8" w14:textId="77777777" w:rsidTr="006E2B1B">
        <w:tc>
          <w:tcPr>
            <w:tcW w:w="0" w:type="auto"/>
            <w:vAlign w:val="bottom"/>
          </w:tcPr>
          <w:p w14:paraId="2A230DE1" w14:textId="6F76BE1B"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2819</w:t>
            </w:r>
          </w:p>
        </w:tc>
        <w:tc>
          <w:tcPr>
            <w:tcW w:w="0" w:type="auto"/>
            <w:vAlign w:val="bottom"/>
          </w:tcPr>
          <w:p w14:paraId="1DD82EEE" w14:textId="2EEC8DEB"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Blue Line</w:t>
            </w:r>
          </w:p>
        </w:tc>
        <w:tc>
          <w:tcPr>
            <w:tcW w:w="0" w:type="auto"/>
            <w:vAlign w:val="bottom"/>
          </w:tcPr>
          <w:p w14:paraId="098D312A" w14:textId="089D30E3" w:rsidR="00970D74" w:rsidRPr="00970D74" w:rsidRDefault="00970D74" w:rsidP="006B1418">
            <w:pPr>
              <w:spacing w:after="160" w:line="254" w:lineRule="auto"/>
              <w:rPr>
                <w:rFonts w:cs="Arial"/>
                <w:sz w:val="20"/>
                <w:szCs w:val="20"/>
              </w:rPr>
            </w:pPr>
            <w:r w:rsidRPr="00970D74">
              <w:rPr>
                <w:rFonts w:cs="Arial"/>
                <w:color w:val="000000"/>
                <w:sz w:val="20"/>
                <w:szCs w:val="20"/>
              </w:rPr>
              <w:t xml:space="preserve">It is recommended that a Blue Line or “Leaving Zone” sign be placed in </w:t>
            </w:r>
            <w:proofErr w:type="spellStart"/>
            <w:r w:rsidRPr="00970D74">
              <w:rPr>
                <w:rFonts w:cs="Arial"/>
                <w:color w:val="000000"/>
                <w:sz w:val="20"/>
                <w:szCs w:val="20"/>
              </w:rPr>
              <w:t>Winema</w:t>
            </w:r>
            <w:proofErr w:type="spellEnd"/>
            <w:r w:rsidRPr="00970D74">
              <w:rPr>
                <w:rFonts w:cs="Arial"/>
                <w:color w:val="000000"/>
                <w:sz w:val="20"/>
                <w:szCs w:val="20"/>
              </w:rPr>
              <w:t xml:space="preserve"> Rd just north of Ocean View Dr.</w:t>
            </w:r>
          </w:p>
        </w:tc>
        <w:tc>
          <w:tcPr>
            <w:tcW w:w="0" w:type="auto"/>
            <w:vAlign w:val="center"/>
          </w:tcPr>
          <w:p w14:paraId="08A3BD6D" w14:textId="3B84CF40" w:rsidR="00970D74" w:rsidRPr="00970D74" w:rsidRDefault="00D2409C" w:rsidP="006B1418">
            <w:pPr>
              <w:spacing w:after="160" w:line="256" w:lineRule="auto"/>
              <w:rPr>
                <w:rFonts w:cs="Arial"/>
                <w:sz w:val="20"/>
                <w:szCs w:val="20"/>
              </w:rPr>
            </w:pPr>
            <w:hyperlink r:id="rId24" w:history="1">
              <w:r w:rsidR="00970D74" w:rsidRPr="00970D74">
                <w:rPr>
                  <w:rStyle w:val="Hyperlink"/>
                  <w:rFonts w:cs="Arial"/>
                  <w:sz w:val="20"/>
                  <w:szCs w:val="20"/>
                </w:rPr>
                <w:t>45.14638747, -123.968173</w:t>
              </w:r>
            </w:hyperlink>
          </w:p>
        </w:tc>
        <w:tc>
          <w:tcPr>
            <w:tcW w:w="0" w:type="auto"/>
            <w:vAlign w:val="center"/>
          </w:tcPr>
          <w:p w14:paraId="0CA6B5AC" w14:textId="487C5D10"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Medium</w:t>
            </w:r>
          </w:p>
        </w:tc>
        <w:tc>
          <w:tcPr>
            <w:tcW w:w="0" w:type="auto"/>
            <w:vAlign w:val="center"/>
          </w:tcPr>
          <w:p w14:paraId="72944E5D" w14:textId="55CBCD13" w:rsidR="00970D74" w:rsidRPr="00835C69" w:rsidRDefault="00970D74" w:rsidP="006B1418">
            <w:pPr>
              <w:spacing w:before="40" w:after="40"/>
              <w:rPr>
                <w:rFonts w:eastAsia="Arial" w:cs="Arial"/>
                <w:color w:val="000000" w:themeColor="text1"/>
                <w:sz w:val="20"/>
                <w:szCs w:val="20"/>
              </w:rPr>
            </w:pPr>
            <w:r>
              <w:rPr>
                <w:rFonts w:eastAsia="Arial" w:cs="Arial"/>
                <w:color w:val="000000" w:themeColor="text1"/>
                <w:sz w:val="20"/>
                <w:szCs w:val="20"/>
              </w:rPr>
              <w:t>County Public Works, County Community Development</w:t>
            </w:r>
          </w:p>
        </w:tc>
        <w:tc>
          <w:tcPr>
            <w:tcW w:w="0" w:type="auto"/>
            <w:vMerge/>
            <w:vAlign w:val="center"/>
          </w:tcPr>
          <w:p w14:paraId="3E8F3F8B" w14:textId="77777777" w:rsidR="00970D74" w:rsidRPr="00835C69" w:rsidRDefault="00970D74" w:rsidP="006B1418">
            <w:pPr>
              <w:spacing w:before="40" w:after="40"/>
              <w:rPr>
                <w:rFonts w:eastAsia="Arial" w:cs="Arial"/>
                <w:color w:val="000000" w:themeColor="text1"/>
                <w:sz w:val="20"/>
                <w:szCs w:val="20"/>
              </w:rPr>
            </w:pPr>
          </w:p>
        </w:tc>
      </w:tr>
      <w:tr w:rsidR="00970D74" w:rsidRPr="007C0448" w14:paraId="674C344A" w14:textId="77777777" w:rsidTr="006E2B1B">
        <w:tc>
          <w:tcPr>
            <w:tcW w:w="0" w:type="auto"/>
            <w:vAlign w:val="bottom"/>
          </w:tcPr>
          <w:p w14:paraId="06AE66D2" w14:textId="687F2F26"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2808</w:t>
            </w:r>
          </w:p>
        </w:tc>
        <w:tc>
          <w:tcPr>
            <w:tcW w:w="0" w:type="auto"/>
            <w:vAlign w:val="bottom"/>
          </w:tcPr>
          <w:p w14:paraId="6BAB2A67" w14:textId="4D1E48B4"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Map</w:t>
            </w:r>
          </w:p>
        </w:tc>
        <w:tc>
          <w:tcPr>
            <w:tcW w:w="0" w:type="auto"/>
            <w:vAlign w:val="bottom"/>
          </w:tcPr>
          <w:p w14:paraId="2086A064" w14:textId="4CE28944"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 xml:space="preserve">Recommend tsunami inundation zone map at beach access in South Beach. This site may not be advantageous enough to warrant resource use. </w:t>
            </w:r>
          </w:p>
        </w:tc>
        <w:tc>
          <w:tcPr>
            <w:tcW w:w="0" w:type="auto"/>
            <w:vAlign w:val="center"/>
          </w:tcPr>
          <w:p w14:paraId="67C3D040" w14:textId="70BB4874" w:rsidR="00970D74" w:rsidRPr="00970D74" w:rsidRDefault="00D2409C" w:rsidP="006B1418">
            <w:pPr>
              <w:spacing w:before="40" w:after="40"/>
              <w:rPr>
                <w:rFonts w:eastAsia="Arial" w:cs="Arial"/>
                <w:color w:val="000000" w:themeColor="text1"/>
                <w:sz w:val="20"/>
                <w:szCs w:val="20"/>
              </w:rPr>
            </w:pPr>
            <w:hyperlink r:id="rId25" w:history="1">
              <w:r w:rsidR="00970D74" w:rsidRPr="00970D74">
                <w:rPr>
                  <w:rStyle w:val="Hyperlink"/>
                  <w:rFonts w:eastAsia="Arial" w:cs="Arial"/>
                  <w:sz w:val="20"/>
                  <w:szCs w:val="20"/>
                </w:rPr>
                <w:t>45.09513868, -123.9877057</w:t>
              </w:r>
            </w:hyperlink>
          </w:p>
        </w:tc>
        <w:tc>
          <w:tcPr>
            <w:tcW w:w="0" w:type="auto"/>
            <w:vAlign w:val="center"/>
          </w:tcPr>
          <w:p w14:paraId="5E1922BB" w14:textId="59F0AF26"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Low</w:t>
            </w:r>
          </w:p>
        </w:tc>
        <w:tc>
          <w:tcPr>
            <w:tcW w:w="0" w:type="auto"/>
            <w:vMerge w:val="restart"/>
            <w:vAlign w:val="center"/>
          </w:tcPr>
          <w:p w14:paraId="055646F7" w14:textId="75BFEFAF" w:rsidR="00970D74" w:rsidRPr="00835C69" w:rsidRDefault="00970D74" w:rsidP="006B1418">
            <w:pPr>
              <w:spacing w:before="40" w:after="40"/>
              <w:rPr>
                <w:rFonts w:eastAsia="Arial" w:cs="Arial"/>
                <w:color w:val="000000" w:themeColor="text1"/>
                <w:sz w:val="20"/>
                <w:szCs w:val="20"/>
              </w:rPr>
            </w:pPr>
            <w:r>
              <w:rPr>
                <w:rFonts w:eastAsia="Arial" w:cs="Arial"/>
                <w:color w:val="000000" w:themeColor="text1"/>
                <w:sz w:val="20"/>
                <w:szCs w:val="20"/>
              </w:rPr>
              <w:t>Property owners, County Community Development, DLCD, DOGAMI</w:t>
            </w:r>
          </w:p>
        </w:tc>
        <w:tc>
          <w:tcPr>
            <w:tcW w:w="0" w:type="auto"/>
            <w:vMerge w:val="restart"/>
            <w:vAlign w:val="center"/>
          </w:tcPr>
          <w:p w14:paraId="7851E417" w14:textId="2196D2F8" w:rsidR="00970D74" w:rsidRPr="00835C69" w:rsidRDefault="00970D74" w:rsidP="006B1418">
            <w:pPr>
              <w:spacing w:before="40" w:after="40"/>
              <w:rPr>
                <w:rFonts w:eastAsia="Arial" w:cs="Arial"/>
                <w:color w:val="000000" w:themeColor="text1"/>
                <w:sz w:val="20"/>
                <w:szCs w:val="20"/>
              </w:rPr>
            </w:pPr>
            <w:r>
              <w:rPr>
                <w:rFonts w:eastAsia="Arial" w:cs="Arial"/>
                <w:color w:val="000000" w:themeColor="text1"/>
                <w:sz w:val="20"/>
                <w:szCs w:val="20"/>
              </w:rPr>
              <w:t>$500 per sign</w:t>
            </w:r>
          </w:p>
        </w:tc>
      </w:tr>
      <w:tr w:rsidR="00970D74" w:rsidRPr="007C0448" w14:paraId="6F700EC0" w14:textId="77777777" w:rsidTr="006E2B1B">
        <w:tc>
          <w:tcPr>
            <w:tcW w:w="0" w:type="auto"/>
            <w:vAlign w:val="center"/>
          </w:tcPr>
          <w:p w14:paraId="38A39019" w14:textId="17C8ECF0" w:rsidR="00970D74" w:rsidRPr="00970D74" w:rsidRDefault="00970D74" w:rsidP="006B1418">
            <w:pPr>
              <w:spacing w:before="40" w:after="40" w:line="270" w:lineRule="atLeast"/>
              <w:rPr>
                <w:rFonts w:eastAsia="Arial" w:cs="Arial"/>
                <w:color w:val="000000" w:themeColor="text1"/>
                <w:sz w:val="20"/>
                <w:szCs w:val="20"/>
              </w:rPr>
            </w:pPr>
            <w:r w:rsidRPr="00970D74">
              <w:rPr>
                <w:rFonts w:eastAsia="Arial" w:cs="Arial"/>
                <w:color w:val="000000" w:themeColor="text1"/>
                <w:sz w:val="20"/>
                <w:szCs w:val="20"/>
              </w:rPr>
              <w:t>2811</w:t>
            </w:r>
          </w:p>
        </w:tc>
        <w:tc>
          <w:tcPr>
            <w:tcW w:w="0" w:type="auto"/>
            <w:vAlign w:val="center"/>
          </w:tcPr>
          <w:p w14:paraId="75DBE133" w14:textId="48E5C81A" w:rsidR="00970D74" w:rsidRPr="00970D74" w:rsidRDefault="00970D74" w:rsidP="006B1418">
            <w:pPr>
              <w:spacing w:before="40" w:after="40" w:line="270" w:lineRule="atLeast"/>
              <w:rPr>
                <w:rFonts w:eastAsia="Arial" w:cs="Arial"/>
                <w:color w:val="000000" w:themeColor="text1"/>
                <w:sz w:val="20"/>
                <w:szCs w:val="20"/>
              </w:rPr>
            </w:pPr>
            <w:r w:rsidRPr="00970D74">
              <w:rPr>
                <w:rFonts w:eastAsia="Arial" w:cs="Arial"/>
                <w:color w:val="000000" w:themeColor="text1"/>
                <w:sz w:val="20"/>
                <w:szCs w:val="20"/>
              </w:rPr>
              <w:t>Map</w:t>
            </w:r>
          </w:p>
        </w:tc>
        <w:tc>
          <w:tcPr>
            <w:tcW w:w="0" w:type="auto"/>
            <w:vAlign w:val="bottom"/>
          </w:tcPr>
          <w:p w14:paraId="0F5B64BB" w14:textId="5BE2F6A3"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Recommend tsunami inundation zone map at beach access at Breakers Ave and Carlton Ave. Route signs are not highly effective in grid formats seen in Neskowin and it the placement of a map will help to build awareness in other ways.</w:t>
            </w:r>
          </w:p>
        </w:tc>
        <w:tc>
          <w:tcPr>
            <w:tcW w:w="0" w:type="auto"/>
            <w:vAlign w:val="center"/>
          </w:tcPr>
          <w:p w14:paraId="40340F82" w14:textId="72E40767" w:rsidR="00970D74" w:rsidRPr="00970D74" w:rsidRDefault="00D2409C" w:rsidP="006B1418">
            <w:pPr>
              <w:spacing w:before="40" w:after="40"/>
              <w:rPr>
                <w:rFonts w:eastAsia="Arial" w:cs="Arial"/>
                <w:color w:val="000000" w:themeColor="text1"/>
                <w:sz w:val="20"/>
                <w:szCs w:val="20"/>
              </w:rPr>
            </w:pPr>
            <w:hyperlink r:id="rId26" w:history="1">
              <w:r w:rsidR="00970D74" w:rsidRPr="00970D74">
                <w:rPr>
                  <w:rStyle w:val="Hyperlink"/>
                  <w:rFonts w:eastAsia="Arial" w:cs="Arial"/>
                  <w:sz w:val="20"/>
                  <w:szCs w:val="20"/>
                </w:rPr>
                <w:t>45.14638747, -123.968173</w:t>
              </w:r>
            </w:hyperlink>
          </w:p>
        </w:tc>
        <w:tc>
          <w:tcPr>
            <w:tcW w:w="0" w:type="auto"/>
            <w:vAlign w:val="center"/>
          </w:tcPr>
          <w:p w14:paraId="2843C332" w14:textId="137119EE"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High</w:t>
            </w:r>
          </w:p>
        </w:tc>
        <w:tc>
          <w:tcPr>
            <w:tcW w:w="0" w:type="auto"/>
            <w:vMerge/>
            <w:vAlign w:val="center"/>
          </w:tcPr>
          <w:p w14:paraId="4AA42E41" w14:textId="77777777" w:rsidR="00970D74" w:rsidRPr="00835C69" w:rsidRDefault="00970D74" w:rsidP="006B1418">
            <w:pPr>
              <w:spacing w:before="40" w:after="40"/>
              <w:rPr>
                <w:rFonts w:eastAsia="Arial" w:cs="Arial"/>
                <w:color w:val="000000" w:themeColor="text1"/>
                <w:sz w:val="20"/>
                <w:szCs w:val="20"/>
              </w:rPr>
            </w:pPr>
          </w:p>
        </w:tc>
        <w:tc>
          <w:tcPr>
            <w:tcW w:w="0" w:type="auto"/>
            <w:vMerge/>
            <w:vAlign w:val="center"/>
          </w:tcPr>
          <w:p w14:paraId="178F4C55" w14:textId="77777777" w:rsidR="00970D74" w:rsidRPr="00835C69" w:rsidRDefault="00970D74" w:rsidP="006B1418">
            <w:pPr>
              <w:spacing w:before="40" w:after="40"/>
              <w:rPr>
                <w:rFonts w:eastAsia="Arial" w:cs="Arial"/>
                <w:color w:val="000000" w:themeColor="text1"/>
                <w:sz w:val="20"/>
                <w:szCs w:val="20"/>
              </w:rPr>
            </w:pPr>
          </w:p>
        </w:tc>
      </w:tr>
      <w:tr w:rsidR="00970D74" w:rsidRPr="007C0448" w14:paraId="7B5C93BC" w14:textId="77777777" w:rsidTr="006E2B1B">
        <w:tc>
          <w:tcPr>
            <w:tcW w:w="0" w:type="auto"/>
            <w:vAlign w:val="bottom"/>
          </w:tcPr>
          <w:p w14:paraId="60588BA4" w14:textId="3B34F065"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3208</w:t>
            </w:r>
          </w:p>
        </w:tc>
        <w:tc>
          <w:tcPr>
            <w:tcW w:w="0" w:type="auto"/>
            <w:vAlign w:val="bottom"/>
          </w:tcPr>
          <w:p w14:paraId="3FF20DE9" w14:textId="1DD7F517"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Route Sign</w:t>
            </w:r>
          </w:p>
        </w:tc>
        <w:tc>
          <w:tcPr>
            <w:tcW w:w="0" w:type="auto"/>
            <w:vAlign w:val="bottom"/>
          </w:tcPr>
          <w:p w14:paraId="440C7CBC" w14:textId="4292DC7B"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 xml:space="preserve">Recommend route sign placement on South Beach Rd pointing toward Knoll Terrace. </w:t>
            </w:r>
          </w:p>
        </w:tc>
        <w:tc>
          <w:tcPr>
            <w:tcW w:w="0" w:type="auto"/>
            <w:vAlign w:val="center"/>
          </w:tcPr>
          <w:p w14:paraId="2E1A1103" w14:textId="3C2AB516" w:rsidR="00970D74" w:rsidRPr="00970D74" w:rsidRDefault="00D2409C" w:rsidP="006B1418">
            <w:pPr>
              <w:spacing w:before="40" w:after="40"/>
              <w:rPr>
                <w:rFonts w:eastAsia="Arial" w:cs="Arial"/>
                <w:color w:val="000000" w:themeColor="text1"/>
                <w:sz w:val="20"/>
                <w:szCs w:val="20"/>
              </w:rPr>
            </w:pPr>
            <w:hyperlink r:id="rId27" w:history="1">
              <w:r w:rsidR="00970D74" w:rsidRPr="00970D74">
                <w:rPr>
                  <w:rStyle w:val="Hyperlink"/>
                  <w:rFonts w:eastAsia="Arial" w:cs="Arial"/>
                  <w:sz w:val="20"/>
                  <w:szCs w:val="20"/>
                </w:rPr>
                <w:t>45.09513868, -123.9877057</w:t>
              </w:r>
            </w:hyperlink>
          </w:p>
        </w:tc>
        <w:tc>
          <w:tcPr>
            <w:tcW w:w="0" w:type="auto"/>
            <w:vAlign w:val="center"/>
          </w:tcPr>
          <w:p w14:paraId="390B7C54" w14:textId="3D53A9A5"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Medium</w:t>
            </w:r>
          </w:p>
        </w:tc>
        <w:tc>
          <w:tcPr>
            <w:tcW w:w="0" w:type="auto"/>
            <w:vMerge w:val="restart"/>
            <w:vAlign w:val="center"/>
          </w:tcPr>
          <w:p w14:paraId="08AD6D00" w14:textId="40AA7A75"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 xml:space="preserve">Property owners, County Community </w:t>
            </w:r>
            <w:r w:rsidRPr="00970D74">
              <w:rPr>
                <w:rFonts w:eastAsia="Arial" w:cs="Arial"/>
                <w:color w:val="000000" w:themeColor="text1"/>
                <w:sz w:val="20"/>
                <w:szCs w:val="20"/>
              </w:rPr>
              <w:lastRenderedPageBreak/>
              <w:t>Development, DLCD, DOGAMI</w:t>
            </w:r>
          </w:p>
        </w:tc>
        <w:tc>
          <w:tcPr>
            <w:tcW w:w="0" w:type="auto"/>
            <w:vMerge w:val="restart"/>
            <w:vAlign w:val="center"/>
          </w:tcPr>
          <w:p w14:paraId="003B3B3F" w14:textId="4A9FFDA7"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lastRenderedPageBreak/>
              <w:t>$61 per sign plus labor and installation costs</w:t>
            </w:r>
          </w:p>
        </w:tc>
      </w:tr>
      <w:tr w:rsidR="00970D74" w:rsidRPr="007C0448" w14:paraId="74FD5DA4" w14:textId="77777777" w:rsidTr="006E2B1B">
        <w:tc>
          <w:tcPr>
            <w:tcW w:w="0" w:type="auto"/>
            <w:vAlign w:val="bottom"/>
          </w:tcPr>
          <w:p w14:paraId="72F243A6" w14:textId="78F73598"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lastRenderedPageBreak/>
              <w:t>2809</w:t>
            </w:r>
          </w:p>
        </w:tc>
        <w:tc>
          <w:tcPr>
            <w:tcW w:w="0" w:type="auto"/>
            <w:vAlign w:val="bottom"/>
          </w:tcPr>
          <w:p w14:paraId="531A3ACE" w14:textId="00E222B7"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Route Sign</w:t>
            </w:r>
          </w:p>
        </w:tc>
        <w:tc>
          <w:tcPr>
            <w:tcW w:w="0" w:type="auto"/>
            <w:vAlign w:val="bottom"/>
          </w:tcPr>
          <w:p w14:paraId="304EC249" w14:textId="39399827"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 xml:space="preserve">Recommend route sign placement pointing south on Knoll Terrace. </w:t>
            </w:r>
          </w:p>
        </w:tc>
        <w:tc>
          <w:tcPr>
            <w:tcW w:w="0" w:type="auto"/>
            <w:vAlign w:val="center"/>
          </w:tcPr>
          <w:p w14:paraId="58802F01" w14:textId="1DE58303" w:rsidR="00970D74" w:rsidRPr="00970D74" w:rsidRDefault="00D2409C" w:rsidP="006B1418">
            <w:pPr>
              <w:spacing w:before="40" w:after="40"/>
              <w:rPr>
                <w:rFonts w:eastAsia="Arial" w:cs="Arial"/>
                <w:color w:val="000000" w:themeColor="text1"/>
                <w:sz w:val="20"/>
                <w:szCs w:val="20"/>
              </w:rPr>
            </w:pPr>
            <w:hyperlink r:id="rId28" w:history="1">
              <w:r w:rsidR="00970D74" w:rsidRPr="00970D74">
                <w:rPr>
                  <w:rStyle w:val="Hyperlink"/>
                  <w:rFonts w:eastAsia="Arial" w:cs="Arial"/>
                  <w:sz w:val="20"/>
                  <w:szCs w:val="20"/>
                </w:rPr>
                <w:t>45.096784, -123.983920</w:t>
              </w:r>
            </w:hyperlink>
          </w:p>
        </w:tc>
        <w:tc>
          <w:tcPr>
            <w:tcW w:w="0" w:type="auto"/>
            <w:vAlign w:val="center"/>
          </w:tcPr>
          <w:p w14:paraId="489813F4" w14:textId="65D53AC2"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Medium</w:t>
            </w:r>
          </w:p>
        </w:tc>
        <w:tc>
          <w:tcPr>
            <w:tcW w:w="0" w:type="auto"/>
            <w:vMerge/>
            <w:vAlign w:val="center"/>
          </w:tcPr>
          <w:p w14:paraId="0D424246" w14:textId="1309344B" w:rsidR="00970D74" w:rsidRPr="00970D74" w:rsidRDefault="00970D74" w:rsidP="006B1418">
            <w:pPr>
              <w:spacing w:before="40" w:after="40"/>
              <w:rPr>
                <w:rFonts w:eastAsia="Arial" w:cs="Arial"/>
                <w:color w:val="000000" w:themeColor="text1"/>
                <w:sz w:val="20"/>
                <w:szCs w:val="20"/>
              </w:rPr>
            </w:pPr>
          </w:p>
        </w:tc>
        <w:tc>
          <w:tcPr>
            <w:tcW w:w="0" w:type="auto"/>
            <w:vMerge/>
            <w:vAlign w:val="center"/>
          </w:tcPr>
          <w:p w14:paraId="41F5279C" w14:textId="77777777" w:rsidR="00970D74" w:rsidRPr="00970D74" w:rsidRDefault="00970D74" w:rsidP="006B1418">
            <w:pPr>
              <w:spacing w:before="40" w:after="40"/>
              <w:rPr>
                <w:rFonts w:eastAsia="Arial" w:cs="Arial"/>
                <w:color w:val="000000" w:themeColor="text1"/>
                <w:sz w:val="20"/>
                <w:szCs w:val="20"/>
              </w:rPr>
            </w:pPr>
          </w:p>
        </w:tc>
      </w:tr>
      <w:tr w:rsidR="00970D74" w:rsidRPr="007C0448" w14:paraId="11E0980D" w14:textId="77777777" w:rsidTr="006E2B1B">
        <w:tc>
          <w:tcPr>
            <w:tcW w:w="0" w:type="auto"/>
            <w:vAlign w:val="bottom"/>
          </w:tcPr>
          <w:p w14:paraId="2AA9B2FC" w14:textId="5D2186D9"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3206</w:t>
            </w:r>
          </w:p>
        </w:tc>
        <w:tc>
          <w:tcPr>
            <w:tcW w:w="0" w:type="auto"/>
            <w:vAlign w:val="bottom"/>
          </w:tcPr>
          <w:p w14:paraId="4B443B52" w14:textId="7E5A7229"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Route Sign</w:t>
            </w:r>
          </w:p>
        </w:tc>
        <w:tc>
          <w:tcPr>
            <w:tcW w:w="0" w:type="auto"/>
            <w:vAlign w:val="bottom"/>
          </w:tcPr>
          <w:p w14:paraId="13A4A776" w14:textId="6605BCFE"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 xml:space="preserve">Recommend route sign at gate on </w:t>
            </w:r>
            <w:proofErr w:type="spellStart"/>
            <w:r w:rsidRPr="00970D74">
              <w:rPr>
                <w:rFonts w:cs="Arial"/>
                <w:color w:val="000000"/>
                <w:sz w:val="20"/>
                <w:szCs w:val="20"/>
              </w:rPr>
              <w:t>Nescove</w:t>
            </w:r>
            <w:proofErr w:type="spellEnd"/>
            <w:r w:rsidRPr="00970D74">
              <w:rPr>
                <w:rFonts w:cs="Arial"/>
                <w:color w:val="000000"/>
                <w:sz w:val="20"/>
                <w:szCs w:val="20"/>
              </w:rPr>
              <w:t xml:space="preserve"> Ct toward nearby bluffs. </w:t>
            </w:r>
          </w:p>
        </w:tc>
        <w:tc>
          <w:tcPr>
            <w:tcW w:w="0" w:type="auto"/>
            <w:vAlign w:val="center"/>
          </w:tcPr>
          <w:p w14:paraId="2EB91835" w14:textId="45DD5D76" w:rsidR="00970D74" w:rsidRPr="00970D74" w:rsidRDefault="00D2409C" w:rsidP="006B1418">
            <w:pPr>
              <w:spacing w:before="40" w:after="40"/>
              <w:rPr>
                <w:rFonts w:eastAsia="Arial" w:cs="Arial"/>
                <w:color w:val="000000" w:themeColor="text1"/>
                <w:sz w:val="20"/>
                <w:szCs w:val="20"/>
              </w:rPr>
            </w:pPr>
            <w:hyperlink r:id="rId29" w:history="1">
              <w:r w:rsidR="00970D74" w:rsidRPr="00970D74">
                <w:rPr>
                  <w:rStyle w:val="Hyperlink"/>
                  <w:rFonts w:eastAsia="Arial" w:cs="Arial"/>
                  <w:sz w:val="20"/>
                  <w:szCs w:val="20"/>
                </w:rPr>
                <w:t>45.097696, -123.985849</w:t>
              </w:r>
            </w:hyperlink>
          </w:p>
        </w:tc>
        <w:tc>
          <w:tcPr>
            <w:tcW w:w="0" w:type="auto"/>
            <w:vAlign w:val="center"/>
          </w:tcPr>
          <w:p w14:paraId="0DE287E4" w14:textId="616F2A0C"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High</w:t>
            </w:r>
          </w:p>
        </w:tc>
        <w:tc>
          <w:tcPr>
            <w:tcW w:w="0" w:type="auto"/>
            <w:vMerge/>
            <w:vAlign w:val="center"/>
          </w:tcPr>
          <w:p w14:paraId="4683F91D" w14:textId="5BF18CE9" w:rsidR="00970D74" w:rsidRPr="00970D74" w:rsidRDefault="00970D74" w:rsidP="006B1418">
            <w:pPr>
              <w:spacing w:before="40" w:after="40"/>
              <w:rPr>
                <w:rFonts w:eastAsia="Arial" w:cs="Arial"/>
                <w:color w:val="000000" w:themeColor="text1"/>
                <w:sz w:val="20"/>
                <w:szCs w:val="20"/>
              </w:rPr>
            </w:pPr>
          </w:p>
        </w:tc>
        <w:tc>
          <w:tcPr>
            <w:tcW w:w="0" w:type="auto"/>
            <w:vMerge/>
            <w:vAlign w:val="center"/>
          </w:tcPr>
          <w:p w14:paraId="4FF8ABB8" w14:textId="77777777" w:rsidR="00970D74" w:rsidRPr="00970D74" w:rsidRDefault="00970D74" w:rsidP="006B1418">
            <w:pPr>
              <w:spacing w:before="40" w:after="40"/>
              <w:rPr>
                <w:rFonts w:eastAsia="Arial" w:cs="Arial"/>
                <w:color w:val="000000" w:themeColor="text1"/>
                <w:sz w:val="20"/>
                <w:szCs w:val="20"/>
              </w:rPr>
            </w:pPr>
          </w:p>
        </w:tc>
      </w:tr>
      <w:tr w:rsidR="00970D74" w:rsidRPr="007C0448" w14:paraId="2387895F" w14:textId="77777777" w:rsidTr="006E2B1B">
        <w:tc>
          <w:tcPr>
            <w:tcW w:w="0" w:type="auto"/>
            <w:vAlign w:val="bottom"/>
          </w:tcPr>
          <w:p w14:paraId="717ED8EA" w14:textId="4C86F880"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3202</w:t>
            </w:r>
          </w:p>
        </w:tc>
        <w:tc>
          <w:tcPr>
            <w:tcW w:w="0" w:type="auto"/>
            <w:vAlign w:val="bottom"/>
          </w:tcPr>
          <w:p w14:paraId="2A5487A3" w14:textId="6EDA8B20" w:rsidR="00970D74" w:rsidRPr="00970D74" w:rsidRDefault="00970D74" w:rsidP="006B1418">
            <w:pPr>
              <w:spacing w:before="40" w:after="40" w:line="270" w:lineRule="atLeast"/>
              <w:rPr>
                <w:rFonts w:eastAsia="Arial" w:cs="Arial"/>
                <w:color w:val="000000" w:themeColor="text1"/>
                <w:sz w:val="20"/>
                <w:szCs w:val="20"/>
              </w:rPr>
            </w:pPr>
            <w:r w:rsidRPr="00970D74">
              <w:rPr>
                <w:rFonts w:cs="Arial"/>
                <w:color w:val="000000"/>
                <w:sz w:val="20"/>
                <w:szCs w:val="20"/>
              </w:rPr>
              <w:t>Route Sign</w:t>
            </w:r>
          </w:p>
        </w:tc>
        <w:tc>
          <w:tcPr>
            <w:tcW w:w="0" w:type="auto"/>
            <w:vAlign w:val="bottom"/>
          </w:tcPr>
          <w:p w14:paraId="07E45129" w14:textId="289D7356" w:rsidR="00970D74" w:rsidRPr="00970D74" w:rsidRDefault="00970D74" w:rsidP="006B1418">
            <w:pPr>
              <w:spacing w:before="40" w:after="40"/>
              <w:rPr>
                <w:rFonts w:eastAsia="Arial" w:cs="Arial"/>
                <w:color w:val="000000" w:themeColor="text1"/>
                <w:sz w:val="20"/>
                <w:szCs w:val="20"/>
              </w:rPr>
            </w:pPr>
            <w:r w:rsidRPr="00970D74">
              <w:rPr>
                <w:rFonts w:cs="Arial"/>
                <w:color w:val="000000"/>
                <w:sz w:val="20"/>
                <w:szCs w:val="20"/>
              </w:rPr>
              <w:t xml:space="preserve">Recommend route sign on Highway 101 pointing east onto </w:t>
            </w:r>
            <w:proofErr w:type="spellStart"/>
            <w:r w:rsidRPr="00970D74">
              <w:rPr>
                <w:rFonts w:cs="Arial"/>
                <w:color w:val="000000"/>
                <w:sz w:val="20"/>
                <w:szCs w:val="20"/>
              </w:rPr>
              <w:t>Redberg</w:t>
            </w:r>
            <w:proofErr w:type="spellEnd"/>
            <w:r w:rsidRPr="00970D74">
              <w:rPr>
                <w:rFonts w:cs="Arial"/>
                <w:color w:val="000000"/>
                <w:sz w:val="20"/>
                <w:szCs w:val="20"/>
              </w:rPr>
              <w:t xml:space="preserve"> Rd.</w:t>
            </w:r>
          </w:p>
        </w:tc>
        <w:tc>
          <w:tcPr>
            <w:tcW w:w="0" w:type="auto"/>
            <w:vAlign w:val="center"/>
          </w:tcPr>
          <w:p w14:paraId="5D0A364F" w14:textId="5B21359D" w:rsidR="00970D74" w:rsidRPr="00970D74" w:rsidRDefault="00D2409C" w:rsidP="006B1418">
            <w:pPr>
              <w:spacing w:before="40" w:after="40"/>
              <w:rPr>
                <w:rFonts w:eastAsia="Arial" w:cs="Arial"/>
                <w:color w:val="000000" w:themeColor="text1"/>
                <w:sz w:val="20"/>
                <w:szCs w:val="20"/>
              </w:rPr>
            </w:pPr>
            <w:hyperlink r:id="rId30" w:history="1">
              <w:r w:rsidR="00970D74" w:rsidRPr="00970D74">
                <w:rPr>
                  <w:rStyle w:val="Hyperlink"/>
                  <w:rFonts w:eastAsia="Arial" w:cs="Arial"/>
                  <w:sz w:val="20"/>
                  <w:szCs w:val="20"/>
                </w:rPr>
                <w:t>45.15673056, -123.9518395</w:t>
              </w:r>
            </w:hyperlink>
          </w:p>
        </w:tc>
        <w:tc>
          <w:tcPr>
            <w:tcW w:w="0" w:type="auto"/>
            <w:vAlign w:val="center"/>
          </w:tcPr>
          <w:p w14:paraId="6BD2592D" w14:textId="7DF097FA"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Medium</w:t>
            </w:r>
          </w:p>
        </w:tc>
        <w:tc>
          <w:tcPr>
            <w:tcW w:w="0" w:type="auto"/>
            <w:vAlign w:val="center"/>
          </w:tcPr>
          <w:p w14:paraId="7FB40370" w14:textId="19626AF9" w:rsidR="00970D74" w:rsidRPr="00970D74" w:rsidRDefault="00970D74" w:rsidP="006B1418">
            <w:pPr>
              <w:spacing w:before="40" w:after="40"/>
              <w:rPr>
                <w:rFonts w:eastAsia="Arial" w:cs="Arial"/>
                <w:color w:val="000000" w:themeColor="text1"/>
                <w:sz w:val="20"/>
                <w:szCs w:val="20"/>
              </w:rPr>
            </w:pPr>
            <w:r w:rsidRPr="00970D74">
              <w:rPr>
                <w:rFonts w:eastAsia="Arial" w:cs="Arial"/>
                <w:color w:val="000000" w:themeColor="text1"/>
                <w:sz w:val="20"/>
                <w:szCs w:val="20"/>
              </w:rPr>
              <w:t>ODOT, County Community Development</w:t>
            </w:r>
          </w:p>
        </w:tc>
        <w:tc>
          <w:tcPr>
            <w:tcW w:w="0" w:type="auto"/>
            <w:vMerge/>
            <w:vAlign w:val="center"/>
          </w:tcPr>
          <w:p w14:paraId="46B7112A" w14:textId="677A0CB4" w:rsidR="00970D74" w:rsidRPr="00970D74" w:rsidRDefault="00970D74" w:rsidP="006B1418">
            <w:pPr>
              <w:spacing w:before="40" w:after="40"/>
              <w:rPr>
                <w:rFonts w:eastAsia="Arial" w:cs="Arial"/>
                <w:color w:val="000000" w:themeColor="text1"/>
                <w:sz w:val="20"/>
                <w:szCs w:val="20"/>
              </w:rPr>
            </w:pPr>
          </w:p>
        </w:tc>
      </w:tr>
    </w:tbl>
    <w:p w14:paraId="20B518F8" w14:textId="77777777" w:rsidR="00970D74" w:rsidRDefault="00970D74" w:rsidP="002C6AED">
      <w:pPr>
        <w:rPr>
          <w:u w:val="single"/>
        </w:rPr>
      </w:pPr>
    </w:p>
    <w:p w14:paraId="4FBEFD46" w14:textId="6728BBAF" w:rsidR="002C6AED" w:rsidRPr="00D46CC5" w:rsidRDefault="002C6AED" w:rsidP="002C6AED">
      <w:r>
        <w:rPr>
          <w:u w:val="single"/>
        </w:rPr>
        <w:t>Potential Funding Sources:</w:t>
      </w:r>
      <w:r w:rsidR="00D46CC5">
        <w:t xml:space="preserve"> Wayfinding projects can often be implemented at minimal cost by utilizing existing, ineffectively-placed signage. However, the NOAA/NWS National Tsunami Hazard Mitigation Program (NTHMP) also provides grants to fund projects throughout coastal communities. </w:t>
      </w:r>
    </w:p>
    <w:p w14:paraId="088387C4" w14:textId="5CD8C461" w:rsidR="002C6AED" w:rsidRPr="00D46CC5" w:rsidRDefault="002C6AED" w:rsidP="002C6AED">
      <w:r>
        <w:rPr>
          <w:u w:val="single"/>
        </w:rPr>
        <w:t>Project Beneficiaries:</w:t>
      </w:r>
      <w:r w:rsidR="00D46CC5">
        <w:t xml:space="preserve"> Wayfinding projects generally support all stakeholders in helping to promote an efficient evacuation process. </w:t>
      </w:r>
      <w:proofErr w:type="gramStart"/>
      <w:r w:rsidR="00D46CC5">
        <w:t>In particular, residents</w:t>
      </w:r>
      <w:proofErr w:type="gramEnd"/>
      <w:r w:rsidR="00D46CC5">
        <w:t xml:space="preserve"> and visitors benefit from the presence of maps and route signs to institutionalize knowledge. </w:t>
      </w:r>
    </w:p>
    <w:p w14:paraId="5D9FE21F" w14:textId="2E9C3531" w:rsidR="003402BA" w:rsidRPr="00AB14D1" w:rsidRDefault="00E64D2D" w:rsidP="00E64D2D">
      <w:pPr>
        <w:pStyle w:val="Heading2"/>
      </w:pPr>
      <w:bookmarkStart w:id="15" w:name="_Toc12008725"/>
      <w:r>
        <w:t>3.</w:t>
      </w:r>
      <w:r w:rsidR="00970D74">
        <w:t>2</w:t>
      </w:r>
      <w:r>
        <w:tab/>
      </w:r>
      <w:r w:rsidR="00D343F7">
        <w:t>Construction</w:t>
      </w:r>
      <w:bookmarkEnd w:id="15"/>
    </w:p>
    <w:tbl>
      <w:tblPr>
        <w:tblStyle w:val="TableGrid"/>
        <w:tblW w:w="0" w:type="auto"/>
        <w:tblLook w:val="06A0" w:firstRow="1" w:lastRow="0" w:firstColumn="1" w:lastColumn="0" w:noHBand="1" w:noVBand="1"/>
      </w:tblPr>
      <w:tblGrid>
        <w:gridCol w:w="895"/>
        <w:gridCol w:w="1451"/>
        <w:gridCol w:w="2902"/>
        <w:gridCol w:w="1195"/>
        <w:gridCol w:w="928"/>
        <w:gridCol w:w="1439"/>
        <w:gridCol w:w="1506"/>
        <w:gridCol w:w="1172"/>
        <w:gridCol w:w="1462"/>
      </w:tblGrid>
      <w:tr w:rsidR="00970D74" w:rsidRPr="007C0448" w14:paraId="6B7B67C1" w14:textId="77777777" w:rsidTr="00970D74">
        <w:tc>
          <w:tcPr>
            <w:tcW w:w="0" w:type="auto"/>
            <w:shd w:val="clear" w:color="auto" w:fill="17365D" w:themeFill="text2" w:themeFillShade="BF"/>
            <w:vAlign w:val="bottom"/>
          </w:tcPr>
          <w:p w14:paraId="0924AD53" w14:textId="77777777" w:rsidR="00B43DCA" w:rsidRPr="001D14B7" w:rsidRDefault="00B43DCA" w:rsidP="006C05C4">
            <w:pPr>
              <w:keepNext/>
              <w:keepLines/>
              <w:spacing w:before="40" w:after="40"/>
              <w:jc w:val="center"/>
              <w:rPr>
                <w:rFonts w:eastAsia="Arial" w:cs="Arial"/>
                <w:b/>
                <w:bCs/>
                <w:color w:val="FFFFFF" w:themeColor="background1"/>
                <w:sz w:val="20"/>
                <w:szCs w:val="20"/>
              </w:rPr>
            </w:pPr>
            <w:r>
              <w:rPr>
                <w:rFonts w:eastAsia="Arial" w:cs="Arial"/>
                <w:b/>
                <w:bCs/>
                <w:color w:val="FFFFFF" w:themeColor="background1"/>
                <w:sz w:val="20"/>
                <w:szCs w:val="20"/>
              </w:rPr>
              <w:t>Project ID</w:t>
            </w:r>
          </w:p>
        </w:tc>
        <w:tc>
          <w:tcPr>
            <w:tcW w:w="1451" w:type="dxa"/>
            <w:shd w:val="clear" w:color="auto" w:fill="17365D" w:themeFill="text2" w:themeFillShade="BF"/>
            <w:vAlign w:val="bottom"/>
          </w:tcPr>
          <w:p w14:paraId="5F1A0039" w14:textId="77777777" w:rsidR="00B43DCA" w:rsidRPr="00B43DCA" w:rsidRDefault="00B43DCA" w:rsidP="006C05C4">
            <w:pPr>
              <w:keepNext/>
              <w:keepLines/>
              <w:spacing w:before="40" w:after="40"/>
              <w:rPr>
                <w:rFonts w:eastAsia="Arial" w:cs="Arial"/>
                <w:b/>
                <w:color w:val="FFFFFF" w:themeColor="background1"/>
                <w:sz w:val="20"/>
                <w:szCs w:val="20"/>
              </w:rPr>
            </w:pPr>
            <w:r w:rsidRPr="00B43DCA">
              <w:rPr>
                <w:rFonts w:eastAsia="Arial" w:cs="Arial"/>
                <w:b/>
                <w:color w:val="FFFFFF" w:themeColor="background1"/>
                <w:sz w:val="20"/>
                <w:szCs w:val="20"/>
              </w:rPr>
              <w:t>Type</w:t>
            </w:r>
          </w:p>
        </w:tc>
        <w:tc>
          <w:tcPr>
            <w:tcW w:w="3139" w:type="dxa"/>
            <w:shd w:val="clear" w:color="auto" w:fill="17365D" w:themeFill="text2" w:themeFillShade="BF"/>
            <w:vAlign w:val="bottom"/>
          </w:tcPr>
          <w:p w14:paraId="038777F5" w14:textId="79D6639D" w:rsidR="00B43DCA" w:rsidRPr="001D14B7" w:rsidRDefault="00F359D5"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Description</w:t>
            </w:r>
          </w:p>
        </w:tc>
        <w:tc>
          <w:tcPr>
            <w:tcW w:w="958" w:type="dxa"/>
            <w:shd w:val="clear" w:color="auto" w:fill="17365D" w:themeFill="text2" w:themeFillShade="BF"/>
            <w:vAlign w:val="bottom"/>
          </w:tcPr>
          <w:p w14:paraId="7F119F08" w14:textId="77777777" w:rsidR="00B43DCA" w:rsidRPr="001D14B7" w:rsidRDefault="00B43DCA" w:rsidP="006C05C4">
            <w:pPr>
              <w:keepNext/>
              <w:keepLines/>
              <w:spacing w:before="40" w:after="40"/>
              <w:rPr>
                <w:rFonts w:eastAsia="Arial" w:cs="Arial"/>
                <w:b/>
                <w:bCs/>
                <w:color w:val="FFFFFF" w:themeColor="background1"/>
                <w:sz w:val="20"/>
                <w:szCs w:val="20"/>
              </w:rPr>
            </w:pPr>
            <w:r>
              <w:rPr>
                <w:rFonts w:eastAsia="Arial" w:cs="Arial"/>
                <w:b/>
                <w:bCs/>
                <w:color w:val="FFFFFF" w:themeColor="background1"/>
                <w:sz w:val="20"/>
                <w:szCs w:val="20"/>
              </w:rPr>
              <w:t>Location</w:t>
            </w:r>
          </w:p>
        </w:tc>
        <w:tc>
          <w:tcPr>
            <w:tcW w:w="0" w:type="auto"/>
            <w:shd w:val="clear" w:color="auto" w:fill="17365D" w:themeFill="text2" w:themeFillShade="BF"/>
            <w:vAlign w:val="bottom"/>
          </w:tcPr>
          <w:p w14:paraId="620EFC7A"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Priority</w:t>
            </w:r>
          </w:p>
        </w:tc>
        <w:tc>
          <w:tcPr>
            <w:tcW w:w="0" w:type="auto"/>
            <w:shd w:val="clear" w:color="auto" w:fill="17365D" w:themeFill="text2" w:themeFillShade="BF"/>
            <w:vAlign w:val="bottom"/>
          </w:tcPr>
          <w:p w14:paraId="73F8B6D9"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Project Partners</w:t>
            </w:r>
          </w:p>
        </w:tc>
        <w:tc>
          <w:tcPr>
            <w:tcW w:w="0" w:type="auto"/>
            <w:shd w:val="clear" w:color="auto" w:fill="17365D" w:themeFill="text2" w:themeFillShade="BF"/>
            <w:vAlign w:val="bottom"/>
          </w:tcPr>
          <w:p w14:paraId="278B9D91"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Potential Funding Sources</w:t>
            </w:r>
          </w:p>
        </w:tc>
        <w:tc>
          <w:tcPr>
            <w:tcW w:w="0" w:type="auto"/>
            <w:shd w:val="clear" w:color="auto" w:fill="17365D" w:themeFill="text2" w:themeFillShade="BF"/>
            <w:vAlign w:val="bottom"/>
          </w:tcPr>
          <w:p w14:paraId="32288B88" w14:textId="77777777" w:rsidR="00B43DCA" w:rsidRPr="001D14B7" w:rsidRDefault="00B43DCA" w:rsidP="006C05C4">
            <w:pPr>
              <w:keepNext/>
              <w:keepLines/>
              <w:spacing w:before="40" w:after="40"/>
              <w:jc w:val="center"/>
              <w:rPr>
                <w:rFonts w:eastAsia="Arial" w:cs="Arial"/>
                <w:b/>
                <w:bCs/>
                <w:color w:val="FFFFFF" w:themeColor="background1"/>
                <w:sz w:val="20"/>
                <w:szCs w:val="20"/>
              </w:rPr>
            </w:pPr>
            <w:r w:rsidRPr="001D14B7">
              <w:rPr>
                <w:rFonts w:eastAsia="Arial" w:cs="Arial"/>
                <w:b/>
                <w:bCs/>
                <w:color w:val="FFFFFF" w:themeColor="background1"/>
                <w:sz w:val="20"/>
                <w:szCs w:val="20"/>
              </w:rPr>
              <w:t>Estimated Cost</w:t>
            </w:r>
          </w:p>
        </w:tc>
        <w:tc>
          <w:tcPr>
            <w:tcW w:w="0" w:type="auto"/>
            <w:shd w:val="clear" w:color="auto" w:fill="17365D" w:themeFill="text2" w:themeFillShade="BF"/>
            <w:vAlign w:val="bottom"/>
          </w:tcPr>
          <w:p w14:paraId="587DC1A9" w14:textId="77777777" w:rsidR="00B43DCA" w:rsidRPr="001D14B7" w:rsidRDefault="00B43DCA" w:rsidP="006C05C4">
            <w:pPr>
              <w:keepNext/>
              <w:keepLines/>
              <w:spacing w:before="40" w:after="40"/>
              <w:jc w:val="center"/>
              <w:rPr>
                <w:rFonts w:eastAsia="Arial" w:cs="Arial"/>
                <w:color w:val="FFFFFF" w:themeColor="background1"/>
                <w:sz w:val="20"/>
                <w:szCs w:val="20"/>
              </w:rPr>
            </w:pPr>
            <w:r w:rsidRPr="001D14B7">
              <w:rPr>
                <w:rFonts w:eastAsia="Arial" w:cs="Arial"/>
                <w:b/>
                <w:bCs/>
                <w:color w:val="FFFFFF" w:themeColor="background1"/>
                <w:sz w:val="20"/>
                <w:szCs w:val="20"/>
              </w:rPr>
              <w:t xml:space="preserve">Project </w:t>
            </w:r>
            <w:r w:rsidRPr="001D14B7">
              <w:rPr>
                <w:color w:val="FFFFFF" w:themeColor="background1"/>
                <w:sz w:val="20"/>
                <w:szCs w:val="20"/>
              </w:rPr>
              <w:br/>
            </w:r>
            <w:r w:rsidRPr="001D14B7">
              <w:rPr>
                <w:rFonts w:eastAsia="Arial" w:cs="Arial"/>
                <w:b/>
                <w:bCs/>
                <w:color w:val="FFFFFF" w:themeColor="background1"/>
                <w:sz w:val="20"/>
                <w:szCs w:val="20"/>
              </w:rPr>
              <w:t>Beneficiaries</w:t>
            </w:r>
          </w:p>
        </w:tc>
      </w:tr>
      <w:tr w:rsidR="00970D74" w:rsidRPr="007C0448" w14:paraId="11681A89" w14:textId="77777777" w:rsidTr="00970D74">
        <w:tc>
          <w:tcPr>
            <w:tcW w:w="0" w:type="auto"/>
            <w:vAlign w:val="center"/>
          </w:tcPr>
          <w:p w14:paraId="78483E83" w14:textId="7CFA9920"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1</w:t>
            </w:r>
          </w:p>
        </w:tc>
        <w:tc>
          <w:tcPr>
            <w:tcW w:w="1451" w:type="dxa"/>
            <w:vAlign w:val="center"/>
          </w:tcPr>
          <w:p w14:paraId="06931AE9" w14:textId="693C8799" w:rsidR="00970D74" w:rsidRPr="007C0448"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Bridge Retrofit</w:t>
            </w:r>
          </w:p>
        </w:tc>
        <w:tc>
          <w:tcPr>
            <w:tcW w:w="3139" w:type="dxa"/>
            <w:vAlign w:val="center"/>
          </w:tcPr>
          <w:p w14:paraId="547BFEBC" w14:textId="1178732D" w:rsidR="00970D74" w:rsidRPr="006B1418" w:rsidRDefault="00970D74" w:rsidP="006B1418">
            <w:pPr>
              <w:spacing w:after="0"/>
              <w:rPr>
                <w:rFonts w:ascii="Calibri" w:hAnsi="Calibri" w:cs="Calibri"/>
                <w:color w:val="000000"/>
                <w:sz w:val="22"/>
              </w:rPr>
            </w:pPr>
            <w:r>
              <w:rPr>
                <w:rFonts w:ascii="Calibri" w:hAnsi="Calibri" w:cs="Calibri"/>
                <w:color w:val="000000"/>
                <w:sz w:val="22"/>
              </w:rPr>
              <w:t>Salem Ave. Bridge has noted deficiencies and its use would greatly improve evacuation effectiveness. It is recommended that the bridge be replaced or retrofit.</w:t>
            </w:r>
          </w:p>
        </w:tc>
        <w:tc>
          <w:tcPr>
            <w:tcW w:w="958" w:type="dxa"/>
            <w:vAlign w:val="center"/>
          </w:tcPr>
          <w:p w14:paraId="33E864F0" w14:textId="2D259A5C" w:rsidR="00970D74" w:rsidRPr="00970D74" w:rsidRDefault="00D2409C" w:rsidP="00071B88">
            <w:pPr>
              <w:spacing w:before="40" w:after="40"/>
              <w:rPr>
                <w:rFonts w:eastAsia="Arial" w:cs="Arial"/>
                <w:color w:val="000000" w:themeColor="text1"/>
                <w:sz w:val="16"/>
                <w:szCs w:val="16"/>
              </w:rPr>
            </w:pPr>
            <w:hyperlink r:id="rId31" w:history="1">
              <w:r w:rsidR="00970D74" w:rsidRPr="00970D74">
                <w:rPr>
                  <w:rStyle w:val="Hyperlink"/>
                  <w:rFonts w:eastAsia="Arial" w:cs="Arial"/>
                  <w:sz w:val="16"/>
                  <w:szCs w:val="16"/>
                </w:rPr>
                <w:t>45.10287731, -123.9825277</w:t>
              </w:r>
            </w:hyperlink>
          </w:p>
        </w:tc>
        <w:tc>
          <w:tcPr>
            <w:tcW w:w="0" w:type="auto"/>
            <w:vAlign w:val="center"/>
          </w:tcPr>
          <w:p w14:paraId="75752194" w14:textId="1BFC4222"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High</w:t>
            </w:r>
          </w:p>
        </w:tc>
        <w:tc>
          <w:tcPr>
            <w:tcW w:w="0" w:type="auto"/>
            <w:vAlign w:val="center"/>
          </w:tcPr>
          <w:p w14:paraId="2996152A" w14:textId="79147D1D"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County Public Works</w:t>
            </w:r>
          </w:p>
        </w:tc>
        <w:tc>
          <w:tcPr>
            <w:tcW w:w="0" w:type="auto"/>
            <w:vMerge w:val="restart"/>
            <w:vAlign w:val="center"/>
          </w:tcPr>
          <w:p w14:paraId="7DB6C365" w14:textId="6B01EED8" w:rsidR="00970D74" w:rsidRPr="00281E29" w:rsidRDefault="00970D74" w:rsidP="00071B88">
            <w:pPr>
              <w:spacing w:before="40" w:after="40"/>
              <w:rPr>
                <w:rFonts w:eastAsia="Arial" w:cs="Arial"/>
                <w:color w:val="000000" w:themeColor="text1"/>
                <w:sz w:val="20"/>
                <w:szCs w:val="20"/>
              </w:rPr>
            </w:pPr>
            <w:r>
              <w:rPr>
                <w:sz w:val="20"/>
                <w:szCs w:val="20"/>
              </w:rPr>
              <w:t>FEMA HMA, Oregon Transportation Funds</w:t>
            </w:r>
          </w:p>
        </w:tc>
        <w:tc>
          <w:tcPr>
            <w:tcW w:w="0" w:type="auto"/>
            <w:vAlign w:val="center"/>
          </w:tcPr>
          <w:p w14:paraId="67730368" w14:textId="73A020ED"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$1.5 million</w:t>
            </w:r>
          </w:p>
        </w:tc>
        <w:tc>
          <w:tcPr>
            <w:tcW w:w="0" w:type="auto"/>
            <w:vMerge w:val="restart"/>
            <w:vAlign w:val="center"/>
          </w:tcPr>
          <w:p w14:paraId="4256A797" w14:textId="68533CE2" w:rsidR="00970D74" w:rsidRPr="007C0448"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Residents, visitors, employees</w:t>
            </w:r>
          </w:p>
        </w:tc>
      </w:tr>
      <w:tr w:rsidR="00970D74" w:rsidRPr="007C0448" w14:paraId="0AC75D38" w14:textId="77777777" w:rsidTr="00970D74">
        <w:tc>
          <w:tcPr>
            <w:tcW w:w="0" w:type="auto"/>
            <w:vAlign w:val="center"/>
          </w:tcPr>
          <w:p w14:paraId="1B21141C" w14:textId="2DED203D"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3214</w:t>
            </w:r>
          </w:p>
        </w:tc>
        <w:tc>
          <w:tcPr>
            <w:tcW w:w="1451" w:type="dxa"/>
            <w:vAlign w:val="center"/>
          </w:tcPr>
          <w:p w14:paraId="5F0D3EA0" w14:textId="51C03757" w:rsidR="00970D74" w:rsidRPr="007C0448"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Road and Bridge Replacement</w:t>
            </w:r>
          </w:p>
        </w:tc>
        <w:tc>
          <w:tcPr>
            <w:tcW w:w="3139" w:type="dxa"/>
            <w:vAlign w:val="center"/>
          </w:tcPr>
          <w:p w14:paraId="1A2872C5" w14:textId="04132E06" w:rsidR="00970D74" w:rsidRDefault="00970D74" w:rsidP="006B1418">
            <w:pPr>
              <w:spacing w:after="0"/>
              <w:rPr>
                <w:rFonts w:ascii="Calibri" w:hAnsi="Calibri" w:cs="Calibri"/>
                <w:color w:val="000000"/>
                <w:sz w:val="22"/>
              </w:rPr>
            </w:pPr>
            <w:r>
              <w:rPr>
                <w:rFonts w:ascii="Calibri" w:hAnsi="Calibri" w:cs="Calibri"/>
                <w:color w:val="000000"/>
                <w:sz w:val="22"/>
              </w:rPr>
              <w:t xml:space="preserve">Road and crossing improvements are in progress on Hawk St south of Amity Ave. Improvements to this location would minimize the </w:t>
            </w:r>
            <w:r>
              <w:rPr>
                <w:rFonts w:ascii="Calibri" w:hAnsi="Calibri" w:cs="Calibri"/>
                <w:color w:val="000000"/>
                <w:sz w:val="22"/>
              </w:rPr>
              <w:lastRenderedPageBreak/>
              <w:t>need to cross Salem Ave Bridge for high ground.</w:t>
            </w:r>
          </w:p>
        </w:tc>
        <w:tc>
          <w:tcPr>
            <w:tcW w:w="958" w:type="dxa"/>
            <w:vAlign w:val="center"/>
          </w:tcPr>
          <w:p w14:paraId="1CC79F99" w14:textId="46D722DC" w:rsidR="00970D74" w:rsidRPr="00970D74" w:rsidRDefault="00D2409C" w:rsidP="00071B88">
            <w:pPr>
              <w:spacing w:before="40" w:after="40"/>
              <w:rPr>
                <w:rFonts w:eastAsia="Arial" w:cs="Arial"/>
                <w:color w:val="000000" w:themeColor="text1"/>
                <w:sz w:val="16"/>
                <w:szCs w:val="16"/>
              </w:rPr>
            </w:pPr>
            <w:hyperlink r:id="rId32" w:history="1">
              <w:r w:rsidR="00970D74" w:rsidRPr="00970D74">
                <w:rPr>
                  <w:rStyle w:val="Hyperlink"/>
                  <w:rFonts w:eastAsia="Arial" w:cs="Arial"/>
                  <w:sz w:val="16"/>
                  <w:szCs w:val="16"/>
                </w:rPr>
                <w:t>45.10579423, -123.9815995</w:t>
              </w:r>
            </w:hyperlink>
          </w:p>
        </w:tc>
        <w:tc>
          <w:tcPr>
            <w:tcW w:w="0" w:type="auto"/>
            <w:vAlign w:val="center"/>
          </w:tcPr>
          <w:p w14:paraId="3142749E" w14:textId="34B521AF"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High</w:t>
            </w:r>
          </w:p>
        </w:tc>
        <w:tc>
          <w:tcPr>
            <w:tcW w:w="0" w:type="auto"/>
            <w:vAlign w:val="center"/>
          </w:tcPr>
          <w:p w14:paraId="5D80A88A" w14:textId="14CDEB4B"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County Public Works</w:t>
            </w:r>
          </w:p>
        </w:tc>
        <w:tc>
          <w:tcPr>
            <w:tcW w:w="0" w:type="auto"/>
            <w:vMerge/>
            <w:vAlign w:val="center"/>
          </w:tcPr>
          <w:p w14:paraId="2BCE997D" w14:textId="77777777" w:rsidR="00970D74" w:rsidRPr="00281E29" w:rsidRDefault="00970D74" w:rsidP="00071B88">
            <w:pPr>
              <w:spacing w:before="40" w:after="40"/>
              <w:rPr>
                <w:rFonts w:eastAsia="Arial" w:cs="Arial"/>
                <w:color w:val="000000" w:themeColor="text1"/>
                <w:sz w:val="20"/>
                <w:szCs w:val="20"/>
              </w:rPr>
            </w:pPr>
          </w:p>
        </w:tc>
        <w:tc>
          <w:tcPr>
            <w:tcW w:w="0" w:type="auto"/>
            <w:vAlign w:val="center"/>
          </w:tcPr>
          <w:p w14:paraId="2FE324B5" w14:textId="01FE6565" w:rsidR="00970D74" w:rsidRPr="00281E29" w:rsidRDefault="00970D74" w:rsidP="00071B88">
            <w:pPr>
              <w:spacing w:before="40" w:after="40"/>
              <w:rPr>
                <w:rFonts w:eastAsia="Arial" w:cs="Arial"/>
                <w:color w:val="000000" w:themeColor="text1"/>
                <w:sz w:val="20"/>
                <w:szCs w:val="20"/>
              </w:rPr>
            </w:pPr>
            <w:r w:rsidRPr="00970D74">
              <w:rPr>
                <w:rFonts w:eastAsia="Arial" w:cs="Arial"/>
                <w:color w:val="000000" w:themeColor="text1"/>
                <w:sz w:val="20"/>
                <w:szCs w:val="20"/>
                <w:highlight w:val="yellow"/>
              </w:rPr>
              <w:t>TBD</w:t>
            </w:r>
          </w:p>
        </w:tc>
        <w:tc>
          <w:tcPr>
            <w:tcW w:w="0" w:type="auto"/>
            <w:vMerge/>
            <w:vAlign w:val="center"/>
          </w:tcPr>
          <w:p w14:paraId="3803F47E" w14:textId="77777777" w:rsidR="00970D74" w:rsidRPr="007C0448" w:rsidRDefault="00970D74" w:rsidP="00071B88">
            <w:pPr>
              <w:spacing w:before="40" w:after="40"/>
              <w:rPr>
                <w:rFonts w:eastAsia="Arial" w:cs="Arial"/>
                <w:color w:val="000000" w:themeColor="text1"/>
                <w:sz w:val="20"/>
                <w:szCs w:val="20"/>
              </w:rPr>
            </w:pPr>
          </w:p>
        </w:tc>
      </w:tr>
      <w:tr w:rsidR="00970D74" w:rsidRPr="007C0448" w14:paraId="3D87DFEC" w14:textId="77777777" w:rsidTr="00970D74">
        <w:tc>
          <w:tcPr>
            <w:tcW w:w="0" w:type="auto"/>
            <w:vAlign w:val="center"/>
          </w:tcPr>
          <w:p w14:paraId="3B8E1A7A" w14:textId="6028BE45"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2815</w:t>
            </w:r>
          </w:p>
        </w:tc>
        <w:tc>
          <w:tcPr>
            <w:tcW w:w="1451" w:type="dxa"/>
            <w:vAlign w:val="center"/>
          </w:tcPr>
          <w:p w14:paraId="559A937C" w14:textId="208773DE" w:rsidR="00970D74" w:rsidRPr="007C0448"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Trail Enhancement</w:t>
            </w:r>
          </w:p>
        </w:tc>
        <w:tc>
          <w:tcPr>
            <w:tcW w:w="3139" w:type="dxa"/>
            <w:vAlign w:val="center"/>
          </w:tcPr>
          <w:p w14:paraId="2618DBBB" w14:textId="7213D020" w:rsidR="00970D74" w:rsidRDefault="00970D74" w:rsidP="006B1418">
            <w:pPr>
              <w:spacing w:after="0"/>
              <w:rPr>
                <w:rFonts w:ascii="Calibri" w:hAnsi="Calibri" w:cs="Calibri"/>
                <w:color w:val="000000"/>
                <w:sz w:val="22"/>
              </w:rPr>
            </w:pPr>
            <w:r>
              <w:rPr>
                <w:rFonts w:ascii="Calibri" w:hAnsi="Calibri" w:cs="Calibri"/>
                <w:color w:val="000000"/>
                <w:sz w:val="22"/>
              </w:rPr>
              <w:t xml:space="preserve">It is uncertain that the Tsunami Trail Bridge crossing </w:t>
            </w:r>
            <w:proofErr w:type="spellStart"/>
            <w:r>
              <w:rPr>
                <w:rFonts w:ascii="Calibri" w:hAnsi="Calibri" w:cs="Calibri"/>
                <w:color w:val="000000"/>
                <w:sz w:val="22"/>
              </w:rPr>
              <w:t>Kiwanda</w:t>
            </w:r>
            <w:proofErr w:type="spellEnd"/>
            <w:r>
              <w:rPr>
                <w:rFonts w:ascii="Calibri" w:hAnsi="Calibri" w:cs="Calibri"/>
                <w:color w:val="000000"/>
                <w:sz w:val="22"/>
              </w:rPr>
              <w:t xml:space="preserve"> Creek would survive an earthquake. In addition, the bridge is continuously backed up by beaver dams, resulting in deep crossings. It is recommended efforts be made to retrofit the foot bridge. </w:t>
            </w:r>
          </w:p>
        </w:tc>
        <w:tc>
          <w:tcPr>
            <w:tcW w:w="958" w:type="dxa"/>
            <w:vAlign w:val="center"/>
          </w:tcPr>
          <w:p w14:paraId="22B26D0D" w14:textId="3ED61104" w:rsidR="00970D74" w:rsidRPr="00970D74" w:rsidRDefault="00D2409C" w:rsidP="00071B88">
            <w:pPr>
              <w:spacing w:before="40" w:after="40"/>
              <w:rPr>
                <w:rFonts w:eastAsia="Arial" w:cs="Arial"/>
                <w:color w:val="000000" w:themeColor="text1"/>
                <w:sz w:val="16"/>
                <w:szCs w:val="16"/>
              </w:rPr>
            </w:pPr>
            <w:hyperlink r:id="rId33" w:history="1">
              <w:r w:rsidR="00970D74" w:rsidRPr="00970D74">
                <w:rPr>
                  <w:rStyle w:val="Hyperlink"/>
                  <w:rFonts w:eastAsia="Arial" w:cs="Arial"/>
                  <w:sz w:val="16"/>
                  <w:szCs w:val="16"/>
                </w:rPr>
                <w:t>45.11245966, -123.9775395</w:t>
              </w:r>
            </w:hyperlink>
          </w:p>
        </w:tc>
        <w:tc>
          <w:tcPr>
            <w:tcW w:w="0" w:type="auto"/>
            <w:vAlign w:val="center"/>
          </w:tcPr>
          <w:p w14:paraId="320E5694" w14:textId="33235BFD"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Medium</w:t>
            </w:r>
          </w:p>
        </w:tc>
        <w:tc>
          <w:tcPr>
            <w:tcW w:w="0" w:type="auto"/>
            <w:vMerge w:val="restart"/>
            <w:vAlign w:val="center"/>
          </w:tcPr>
          <w:p w14:paraId="6B1C30D9" w14:textId="21C9D381"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Local CAC, County Community Development</w:t>
            </w:r>
          </w:p>
        </w:tc>
        <w:tc>
          <w:tcPr>
            <w:tcW w:w="0" w:type="auto"/>
            <w:vAlign w:val="center"/>
          </w:tcPr>
          <w:p w14:paraId="338AE0CE" w14:textId="73EE5C73" w:rsidR="00970D74" w:rsidRPr="00281E29" w:rsidRDefault="00970D74" w:rsidP="00071B88">
            <w:pPr>
              <w:spacing w:before="40" w:after="40"/>
              <w:rPr>
                <w:rFonts w:eastAsia="Arial" w:cs="Arial"/>
                <w:color w:val="000000" w:themeColor="text1"/>
                <w:sz w:val="20"/>
                <w:szCs w:val="20"/>
              </w:rPr>
            </w:pPr>
            <w:r>
              <w:rPr>
                <w:sz w:val="20"/>
                <w:szCs w:val="20"/>
              </w:rPr>
              <w:t>Recreational Trail Program, Trails Unlimited</w:t>
            </w:r>
          </w:p>
        </w:tc>
        <w:tc>
          <w:tcPr>
            <w:tcW w:w="0" w:type="auto"/>
            <w:vMerge w:val="restart"/>
            <w:vAlign w:val="center"/>
          </w:tcPr>
          <w:p w14:paraId="71DF0EEE" w14:textId="76D37B49"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Minimal with volunteer support</w:t>
            </w:r>
          </w:p>
        </w:tc>
        <w:tc>
          <w:tcPr>
            <w:tcW w:w="0" w:type="auto"/>
            <w:vMerge/>
            <w:vAlign w:val="center"/>
          </w:tcPr>
          <w:p w14:paraId="154CC756" w14:textId="77777777" w:rsidR="00970D74" w:rsidRPr="007C0448" w:rsidRDefault="00970D74" w:rsidP="00071B88">
            <w:pPr>
              <w:spacing w:before="40" w:after="40"/>
              <w:rPr>
                <w:rFonts w:eastAsia="Arial" w:cs="Arial"/>
                <w:color w:val="000000" w:themeColor="text1"/>
                <w:sz w:val="20"/>
                <w:szCs w:val="20"/>
              </w:rPr>
            </w:pPr>
          </w:p>
        </w:tc>
      </w:tr>
      <w:tr w:rsidR="00970D74" w:rsidRPr="007C0448" w14:paraId="42C2BCB7" w14:textId="77777777" w:rsidTr="00970D74">
        <w:tc>
          <w:tcPr>
            <w:tcW w:w="0" w:type="auto"/>
            <w:vAlign w:val="center"/>
          </w:tcPr>
          <w:p w14:paraId="6F30C7E4" w14:textId="522E5836"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1202</w:t>
            </w:r>
          </w:p>
        </w:tc>
        <w:tc>
          <w:tcPr>
            <w:tcW w:w="1451" w:type="dxa"/>
            <w:vAlign w:val="center"/>
          </w:tcPr>
          <w:p w14:paraId="3D71640C" w14:textId="11489652"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Trail Enhancement</w:t>
            </w:r>
          </w:p>
        </w:tc>
        <w:tc>
          <w:tcPr>
            <w:tcW w:w="3139" w:type="dxa"/>
            <w:vAlign w:val="center"/>
          </w:tcPr>
          <w:p w14:paraId="421801B1" w14:textId="2E293491" w:rsidR="00970D74" w:rsidRDefault="00970D74" w:rsidP="006B1418">
            <w:pPr>
              <w:spacing w:after="0"/>
              <w:rPr>
                <w:rFonts w:ascii="Calibri" w:hAnsi="Calibri" w:cs="Calibri"/>
                <w:color w:val="000000"/>
                <w:sz w:val="22"/>
              </w:rPr>
            </w:pPr>
            <w:r>
              <w:rPr>
                <w:rFonts w:ascii="Calibri" w:hAnsi="Calibri" w:cs="Calibri"/>
                <w:color w:val="000000"/>
                <w:sz w:val="22"/>
              </w:rPr>
              <w:t xml:space="preserve">Existing route signage directs evacuees in the north portion of Hawk Street through a field north to Proposal Place. The County has an existing easement in this </w:t>
            </w:r>
            <w:proofErr w:type="gramStart"/>
            <w:r>
              <w:rPr>
                <w:rFonts w:ascii="Calibri" w:hAnsi="Calibri" w:cs="Calibri"/>
                <w:color w:val="000000"/>
                <w:sz w:val="22"/>
              </w:rPr>
              <w:t>location, and</w:t>
            </w:r>
            <w:proofErr w:type="gramEnd"/>
            <w:r>
              <w:rPr>
                <w:rFonts w:ascii="Calibri" w:hAnsi="Calibri" w:cs="Calibri"/>
                <w:color w:val="000000"/>
                <w:sz w:val="22"/>
              </w:rPr>
              <w:t xml:space="preserve"> may need to perform trail enhancements to ensure usability to trail.</w:t>
            </w:r>
          </w:p>
        </w:tc>
        <w:tc>
          <w:tcPr>
            <w:tcW w:w="958" w:type="dxa"/>
            <w:vAlign w:val="center"/>
          </w:tcPr>
          <w:p w14:paraId="2E05BB45" w14:textId="3A77F413" w:rsidR="00970D74" w:rsidRPr="00970D74" w:rsidRDefault="00D2409C" w:rsidP="00071B88">
            <w:pPr>
              <w:spacing w:before="40" w:after="40"/>
              <w:rPr>
                <w:rStyle w:val="Hyperlink"/>
                <w:rFonts w:eastAsia="Arial" w:cs="Arial"/>
                <w:sz w:val="16"/>
                <w:szCs w:val="16"/>
              </w:rPr>
            </w:pPr>
            <w:hyperlink r:id="rId34" w:history="1">
              <w:r w:rsidR="00970D74" w:rsidRPr="00970D74">
                <w:rPr>
                  <w:rStyle w:val="Hyperlink"/>
                  <w:rFonts w:eastAsia="Arial" w:cs="Arial"/>
                  <w:sz w:val="16"/>
                  <w:szCs w:val="16"/>
                </w:rPr>
                <w:t>4</w:t>
              </w:r>
              <w:r w:rsidR="00970D74" w:rsidRPr="00970D74">
                <w:rPr>
                  <w:rStyle w:val="Hyperlink"/>
                  <w:sz w:val="16"/>
                  <w:szCs w:val="16"/>
                </w:rPr>
                <w:t>5.124941, -123.976636</w:t>
              </w:r>
            </w:hyperlink>
          </w:p>
        </w:tc>
        <w:tc>
          <w:tcPr>
            <w:tcW w:w="0" w:type="auto"/>
            <w:vAlign w:val="center"/>
          </w:tcPr>
          <w:p w14:paraId="2CEE02FC" w14:textId="4D15EA48" w:rsidR="00970D74"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High</w:t>
            </w:r>
          </w:p>
        </w:tc>
        <w:tc>
          <w:tcPr>
            <w:tcW w:w="0" w:type="auto"/>
            <w:vMerge/>
            <w:vAlign w:val="center"/>
          </w:tcPr>
          <w:p w14:paraId="41F54AE0" w14:textId="77777777" w:rsidR="00970D74" w:rsidRPr="00281E29" w:rsidRDefault="00970D74" w:rsidP="00071B88">
            <w:pPr>
              <w:spacing w:before="40" w:after="40"/>
              <w:rPr>
                <w:rFonts w:eastAsia="Arial" w:cs="Arial"/>
                <w:color w:val="000000" w:themeColor="text1"/>
                <w:sz w:val="20"/>
                <w:szCs w:val="20"/>
              </w:rPr>
            </w:pPr>
          </w:p>
        </w:tc>
        <w:tc>
          <w:tcPr>
            <w:tcW w:w="0" w:type="auto"/>
            <w:vAlign w:val="center"/>
          </w:tcPr>
          <w:p w14:paraId="7A46383B" w14:textId="1A5D8A50" w:rsidR="00970D74" w:rsidRPr="00281E29" w:rsidRDefault="00970D74" w:rsidP="00071B88">
            <w:pPr>
              <w:spacing w:before="40" w:after="40"/>
              <w:rPr>
                <w:rFonts w:eastAsia="Arial" w:cs="Arial"/>
                <w:color w:val="000000" w:themeColor="text1"/>
                <w:sz w:val="20"/>
                <w:szCs w:val="20"/>
              </w:rPr>
            </w:pPr>
            <w:r>
              <w:rPr>
                <w:sz w:val="20"/>
                <w:szCs w:val="20"/>
              </w:rPr>
              <w:t>Recreational Trail Program, Trails Unlimited</w:t>
            </w:r>
          </w:p>
        </w:tc>
        <w:tc>
          <w:tcPr>
            <w:tcW w:w="0" w:type="auto"/>
            <w:vMerge/>
            <w:vAlign w:val="center"/>
          </w:tcPr>
          <w:p w14:paraId="72E82CDC" w14:textId="77777777" w:rsidR="00970D74" w:rsidRPr="00281E29" w:rsidRDefault="00970D74" w:rsidP="00071B88">
            <w:pPr>
              <w:spacing w:before="40" w:after="40"/>
              <w:rPr>
                <w:rFonts w:eastAsia="Arial" w:cs="Arial"/>
                <w:color w:val="000000" w:themeColor="text1"/>
                <w:sz w:val="20"/>
                <w:szCs w:val="20"/>
              </w:rPr>
            </w:pPr>
          </w:p>
        </w:tc>
        <w:tc>
          <w:tcPr>
            <w:tcW w:w="0" w:type="auto"/>
            <w:vMerge/>
            <w:vAlign w:val="center"/>
          </w:tcPr>
          <w:p w14:paraId="500DF6D2" w14:textId="77777777" w:rsidR="00970D74" w:rsidRPr="007C0448" w:rsidRDefault="00970D74" w:rsidP="00071B88">
            <w:pPr>
              <w:spacing w:before="40" w:after="40"/>
              <w:rPr>
                <w:rFonts w:eastAsia="Arial" w:cs="Arial"/>
                <w:color w:val="000000" w:themeColor="text1"/>
                <w:sz w:val="20"/>
                <w:szCs w:val="20"/>
              </w:rPr>
            </w:pPr>
          </w:p>
        </w:tc>
      </w:tr>
      <w:tr w:rsidR="00970D74" w:rsidRPr="007C0448" w14:paraId="4F69D252" w14:textId="77777777" w:rsidTr="00970D74">
        <w:tc>
          <w:tcPr>
            <w:tcW w:w="0" w:type="auto"/>
            <w:vAlign w:val="center"/>
          </w:tcPr>
          <w:p w14:paraId="28C5CAC1" w14:textId="58E5F21E" w:rsidR="00970D74"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3213</w:t>
            </w:r>
          </w:p>
        </w:tc>
        <w:tc>
          <w:tcPr>
            <w:tcW w:w="1451" w:type="dxa"/>
            <w:vAlign w:val="center"/>
          </w:tcPr>
          <w:p w14:paraId="47001DD6" w14:textId="1967E814" w:rsidR="00970D74" w:rsidRPr="007C0448" w:rsidRDefault="00970D74" w:rsidP="00071B88">
            <w:pPr>
              <w:spacing w:before="40" w:after="40" w:line="270" w:lineRule="atLeast"/>
              <w:rPr>
                <w:rFonts w:eastAsia="Arial" w:cs="Arial"/>
                <w:color w:val="000000" w:themeColor="text1"/>
                <w:sz w:val="20"/>
                <w:szCs w:val="20"/>
              </w:rPr>
            </w:pPr>
            <w:r>
              <w:rPr>
                <w:rFonts w:eastAsia="Arial" w:cs="Arial"/>
                <w:color w:val="000000" w:themeColor="text1"/>
                <w:sz w:val="20"/>
                <w:szCs w:val="20"/>
              </w:rPr>
              <w:t>Vertical Evacuation Structure</w:t>
            </w:r>
          </w:p>
        </w:tc>
        <w:tc>
          <w:tcPr>
            <w:tcW w:w="3139" w:type="dxa"/>
            <w:vAlign w:val="center"/>
          </w:tcPr>
          <w:p w14:paraId="6A857EC5" w14:textId="21C6F77C" w:rsidR="00970D74" w:rsidRDefault="00970D74" w:rsidP="006B1418">
            <w:pPr>
              <w:spacing w:after="0"/>
              <w:rPr>
                <w:rFonts w:ascii="Calibri" w:hAnsi="Calibri" w:cs="Calibri"/>
                <w:color w:val="000000"/>
                <w:sz w:val="22"/>
              </w:rPr>
            </w:pPr>
            <w:r>
              <w:rPr>
                <w:rFonts w:ascii="Calibri" w:hAnsi="Calibri" w:cs="Calibri"/>
                <w:color w:val="000000"/>
                <w:sz w:val="22"/>
              </w:rPr>
              <w:t xml:space="preserve">The effectiveness of the existing evacuation route north to Bull Mountain is unknown </w:t>
            </w:r>
            <w:proofErr w:type="gramStart"/>
            <w:r>
              <w:rPr>
                <w:rFonts w:ascii="Calibri" w:hAnsi="Calibri" w:cs="Calibri"/>
                <w:color w:val="000000"/>
                <w:sz w:val="22"/>
              </w:rPr>
              <w:t>at this time</w:t>
            </w:r>
            <w:proofErr w:type="gramEnd"/>
            <w:r>
              <w:rPr>
                <w:rFonts w:ascii="Calibri" w:hAnsi="Calibri" w:cs="Calibri"/>
                <w:color w:val="000000"/>
                <w:sz w:val="22"/>
              </w:rPr>
              <w:t xml:space="preserve">. Should this route be unusable, it is recommended that a vertical evacuation structure be considered for the area as no high ground exists within survivable distances. </w:t>
            </w:r>
          </w:p>
        </w:tc>
        <w:tc>
          <w:tcPr>
            <w:tcW w:w="958" w:type="dxa"/>
            <w:vAlign w:val="center"/>
          </w:tcPr>
          <w:p w14:paraId="1E5D3837" w14:textId="09F5A740" w:rsidR="00970D74" w:rsidRPr="00970D74" w:rsidRDefault="00D2409C" w:rsidP="00071B88">
            <w:pPr>
              <w:spacing w:before="40" w:after="40"/>
              <w:rPr>
                <w:rFonts w:eastAsia="Arial" w:cs="Arial"/>
                <w:color w:val="000000" w:themeColor="text1"/>
                <w:sz w:val="16"/>
                <w:szCs w:val="16"/>
              </w:rPr>
            </w:pPr>
            <w:hyperlink r:id="rId35" w:history="1">
              <w:r w:rsidR="00970D74" w:rsidRPr="00970D74">
                <w:rPr>
                  <w:rStyle w:val="Hyperlink"/>
                  <w:rFonts w:eastAsia="Arial" w:cs="Arial"/>
                  <w:sz w:val="16"/>
                  <w:szCs w:val="16"/>
                </w:rPr>
                <w:t>45.12686451, -123.9776532</w:t>
              </w:r>
            </w:hyperlink>
          </w:p>
        </w:tc>
        <w:tc>
          <w:tcPr>
            <w:tcW w:w="0" w:type="auto"/>
            <w:vAlign w:val="center"/>
          </w:tcPr>
          <w:p w14:paraId="794257FD" w14:textId="124F07EF"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Low</w:t>
            </w:r>
          </w:p>
        </w:tc>
        <w:tc>
          <w:tcPr>
            <w:tcW w:w="0" w:type="auto"/>
            <w:vAlign w:val="center"/>
          </w:tcPr>
          <w:p w14:paraId="01368617" w14:textId="4ADA8992"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County Emergency Management, County Community Development</w:t>
            </w:r>
          </w:p>
        </w:tc>
        <w:tc>
          <w:tcPr>
            <w:tcW w:w="0" w:type="auto"/>
            <w:vAlign w:val="center"/>
          </w:tcPr>
          <w:p w14:paraId="23C2D987" w14:textId="5AB08768"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FEMA HMA</w:t>
            </w:r>
          </w:p>
        </w:tc>
        <w:tc>
          <w:tcPr>
            <w:tcW w:w="0" w:type="auto"/>
            <w:vAlign w:val="center"/>
          </w:tcPr>
          <w:p w14:paraId="051FDA3A" w14:textId="48B2E142" w:rsidR="00970D74" w:rsidRPr="00281E29" w:rsidRDefault="00970D74" w:rsidP="00071B88">
            <w:pPr>
              <w:spacing w:before="40" w:after="40"/>
              <w:rPr>
                <w:rFonts w:eastAsia="Arial" w:cs="Arial"/>
                <w:color w:val="000000" w:themeColor="text1"/>
                <w:sz w:val="20"/>
                <w:szCs w:val="20"/>
              </w:rPr>
            </w:pPr>
            <w:r>
              <w:rPr>
                <w:rFonts w:eastAsia="Arial" w:cs="Arial"/>
                <w:color w:val="000000" w:themeColor="text1"/>
                <w:sz w:val="20"/>
                <w:szCs w:val="20"/>
              </w:rPr>
              <w:t>$2.5 million</w:t>
            </w:r>
          </w:p>
        </w:tc>
        <w:tc>
          <w:tcPr>
            <w:tcW w:w="0" w:type="auto"/>
            <w:vMerge/>
            <w:vAlign w:val="center"/>
          </w:tcPr>
          <w:p w14:paraId="32039B4E" w14:textId="77777777" w:rsidR="00970D74" w:rsidRPr="007C0448" w:rsidRDefault="00970D74" w:rsidP="00071B88">
            <w:pPr>
              <w:spacing w:before="40" w:after="40"/>
              <w:rPr>
                <w:rFonts w:eastAsia="Arial" w:cs="Arial"/>
                <w:color w:val="000000" w:themeColor="text1"/>
                <w:sz w:val="20"/>
                <w:szCs w:val="20"/>
              </w:rPr>
            </w:pPr>
          </w:p>
        </w:tc>
      </w:tr>
    </w:tbl>
    <w:p w14:paraId="3703516A" w14:textId="3B616D98" w:rsidR="005F53C9" w:rsidRPr="003402BA" w:rsidRDefault="005F53C9" w:rsidP="00835C69"/>
    <w:sectPr w:rsidR="005F53C9" w:rsidRPr="003402BA" w:rsidSect="00236B02">
      <w:headerReference w:type="default" r:id="rId3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97E83" w14:textId="77777777" w:rsidR="00C41D0E" w:rsidRDefault="00C41D0E" w:rsidP="00E82487">
      <w:pPr>
        <w:spacing w:after="0"/>
      </w:pPr>
      <w:r>
        <w:separator/>
      </w:r>
    </w:p>
    <w:p w14:paraId="0E173239" w14:textId="77777777" w:rsidR="00C41D0E" w:rsidRDefault="00C41D0E"/>
    <w:p w14:paraId="2AEE64E3" w14:textId="77777777" w:rsidR="00C41D0E" w:rsidRDefault="00C41D0E" w:rsidP="003D0E60"/>
  </w:endnote>
  <w:endnote w:type="continuationSeparator" w:id="0">
    <w:p w14:paraId="3FE5D996" w14:textId="77777777" w:rsidR="00C41D0E" w:rsidRDefault="00C41D0E" w:rsidP="00E82487">
      <w:pPr>
        <w:spacing w:after="0"/>
      </w:pPr>
      <w:r>
        <w:continuationSeparator/>
      </w:r>
    </w:p>
    <w:p w14:paraId="6FD93398" w14:textId="77777777" w:rsidR="00C41D0E" w:rsidRDefault="00C41D0E"/>
    <w:p w14:paraId="7A9D41D4" w14:textId="77777777" w:rsidR="00C41D0E" w:rsidRDefault="00C41D0E" w:rsidP="003D0E60"/>
  </w:endnote>
  <w:endnote w:type="continuationNotice" w:id="1">
    <w:p w14:paraId="7E9E3DFB" w14:textId="77777777" w:rsidR="00C41D0E" w:rsidRDefault="00C41D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CF459" w14:textId="65A4E98B" w:rsidR="002A51DE" w:rsidRPr="002A51DE" w:rsidRDefault="006C0C4D" w:rsidP="002A51DE">
    <w:pPr>
      <w:pStyle w:val="Footer"/>
      <w:pBdr>
        <w:top w:val="single" w:sz="12" w:space="1" w:color="auto"/>
      </w:pBdr>
      <w:jc w:val="center"/>
      <w:rPr>
        <w:szCs w:val="24"/>
      </w:rPr>
    </w:pPr>
    <w:r>
      <w:rPr>
        <w:szCs w:val="24"/>
      </w:rPr>
      <w:t>Neskowin</w:t>
    </w:r>
    <w:r w:rsidR="005B1823">
      <w:rPr>
        <w:szCs w:val="24"/>
      </w:rPr>
      <w:t xml:space="preserve"> </w:t>
    </w:r>
    <w:r w:rsidR="00F94566">
      <w:rPr>
        <w:szCs w:val="24"/>
      </w:rPr>
      <w:t>Community</w:t>
    </w:r>
    <w:r w:rsidR="000E7CFB">
      <w:rPr>
        <w:szCs w:val="24"/>
      </w:rPr>
      <w:t xml:space="preserve"> Annex </w:t>
    </w:r>
    <w:r>
      <w:rPr>
        <w:szCs w:val="24"/>
      </w:rPr>
      <w:t>D</w:t>
    </w:r>
    <w:r w:rsidR="002A51DE">
      <w:rPr>
        <w:szCs w:val="24"/>
      </w:rPr>
      <w:t>-</w:t>
    </w:r>
    <w:sdt>
      <w:sdtPr>
        <w:rPr>
          <w:szCs w:val="24"/>
        </w:rPr>
        <w:id w:val="813751699"/>
        <w:docPartObj>
          <w:docPartGallery w:val="Page Numbers (Bottom of Page)"/>
          <w:docPartUnique/>
        </w:docPartObj>
      </w:sdtPr>
      <w:sdtEndPr>
        <w:rPr>
          <w:noProof/>
        </w:rPr>
      </w:sdtEndPr>
      <w:sdtContent>
        <w:r w:rsidR="002A51DE" w:rsidRPr="0089333D">
          <w:rPr>
            <w:szCs w:val="24"/>
          </w:rPr>
          <w:fldChar w:fldCharType="begin"/>
        </w:r>
        <w:r w:rsidR="002A51DE" w:rsidRPr="0089333D">
          <w:rPr>
            <w:szCs w:val="24"/>
          </w:rPr>
          <w:instrText xml:space="preserve"> PAGE   \* MERGEFORMAT </w:instrText>
        </w:r>
        <w:r w:rsidR="002A51DE" w:rsidRPr="0089333D">
          <w:rPr>
            <w:szCs w:val="24"/>
          </w:rPr>
          <w:fldChar w:fldCharType="separate"/>
        </w:r>
        <w:r w:rsidR="005F53C9">
          <w:rPr>
            <w:noProof/>
            <w:szCs w:val="24"/>
          </w:rPr>
          <w:t>4</w:t>
        </w:r>
        <w:r w:rsidR="002A51DE" w:rsidRPr="0089333D">
          <w:rPr>
            <w:noProof/>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1A9A7" w14:textId="77777777" w:rsidR="00C41D0E" w:rsidRDefault="00C41D0E" w:rsidP="00E82487">
      <w:pPr>
        <w:spacing w:after="0"/>
      </w:pPr>
      <w:r>
        <w:separator/>
      </w:r>
    </w:p>
    <w:p w14:paraId="7EA65610" w14:textId="77777777" w:rsidR="00C41D0E" w:rsidRDefault="00C41D0E"/>
    <w:p w14:paraId="4E40A151" w14:textId="77777777" w:rsidR="00C41D0E" w:rsidRDefault="00C41D0E" w:rsidP="003D0E60"/>
  </w:footnote>
  <w:footnote w:type="continuationSeparator" w:id="0">
    <w:p w14:paraId="70C443D2" w14:textId="77777777" w:rsidR="00C41D0E" w:rsidRDefault="00C41D0E" w:rsidP="00E82487">
      <w:pPr>
        <w:spacing w:after="0"/>
      </w:pPr>
      <w:r>
        <w:continuationSeparator/>
      </w:r>
    </w:p>
    <w:p w14:paraId="346AB245" w14:textId="77777777" w:rsidR="00C41D0E" w:rsidRDefault="00C41D0E"/>
    <w:p w14:paraId="7C45D8F4" w14:textId="77777777" w:rsidR="00C41D0E" w:rsidRDefault="00C41D0E" w:rsidP="003D0E60"/>
  </w:footnote>
  <w:footnote w:type="continuationNotice" w:id="1">
    <w:p w14:paraId="233BF3E0" w14:textId="77777777" w:rsidR="00C41D0E" w:rsidRDefault="00C41D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02FC7" w14:textId="77777777" w:rsidR="002A51DE" w:rsidRPr="00332A08" w:rsidRDefault="002A51DE" w:rsidP="002A51DE">
    <w:pPr>
      <w:pStyle w:val="Pre-docsHeader"/>
      <w:pBdr>
        <w:bottom w:val="single" w:sz="12" w:space="1" w:color="auto"/>
      </w:pBdr>
      <w:tabs>
        <w:tab w:val="clear" w:pos="4320"/>
        <w:tab w:val="clear" w:pos="8640"/>
        <w:tab w:val="right" w:pos="10800"/>
      </w:tabs>
      <w:spacing w:after="0"/>
      <w:ind w:left="0"/>
      <w:rPr>
        <w:rFonts w:cs="Arial"/>
        <w:color w:val="auto"/>
      </w:rPr>
    </w:pPr>
    <w:r>
      <w:rPr>
        <w:rFonts w:cs="Arial"/>
        <w:color w:val="auto"/>
      </w:rPr>
      <w:t>Tillamook County</w:t>
    </w:r>
    <w:r w:rsidRPr="00332A08">
      <w:rPr>
        <w:rFonts w:cs="Arial"/>
        <w:color w:val="auto"/>
      </w:rPr>
      <w:t>, Oregon</w:t>
    </w:r>
    <w:r w:rsidRPr="00332A08">
      <w:rPr>
        <w:rFonts w:cs="Arial"/>
        <w:color w:val="auto"/>
      </w:rPr>
      <w:tab/>
      <w:t>DLCD Tsunami Evacuation Planning</w:t>
    </w:r>
  </w:p>
  <w:p w14:paraId="7DA261E6" w14:textId="1C68DBA0" w:rsidR="002A51DE" w:rsidRPr="002A51DE" w:rsidRDefault="002A51DE" w:rsidP="002A51DE">
    <w:pPr>
      <w:pStyle w:val="Header"/>
      <w:tabs>
        <w:tab w:val="clear" w:pos="4680"/>
      </w:tabs>
      <w:spacing w:after="240"/>
      <w:jc w:val="right"/>
      <w:rPr>
        <w:rFonts w:cs="Arial"/>
        <w:b/>
        <w:szCs w:val="24"/>
      </w:rPr>
    </w:pPr>
    <w:r>
      <w:rPr>
        <w:rFonts w:cs="Arial"/>
        <w:b/>
        <w:color w:val="FF0000"/>
        <w:szCs w:val="24"/>
      </w:rPr>
      <w:tab/>
    </w:r>
    <w:r>
      <w:rPr>
        <w:rFonts w:cs="Arial"/>
        <w:b/>
        <w:szCs w:val="24"/>
      </w:rPr>
      <w:t>Tsunami Evacuation Facilities Improvement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0CE57" w14:textId="77777777" w:rsidR="002F2907" w:rsidRPr="00332A08" w:rsidRDefault="002F2907" w:rsidP="002F2907">
    <w:pPr>
      <w:pStyle w:val="Pre-docsHeader"/>
      <w:pBdr>
        <w:bottom w:val="single" w:sz="12" w:space="1" w:color="auto"/>
      </w:pBdr>
      <w:tabs>
        <w:tab w:val="clear" w:pos="4320"/>
        <w:tab w:val="clear" w:pos="8640"/>
        <w:tab w:val="right" w:pos="12960"/>
      </w:tabs>
      <w:spacing w:after="0"/>
      <w:ind w:left="0"/>
      <w:rPr>
        <w:rFonts w:cs="Arial"/>
        <w:color w:val="auto"/>
      </w:rPr>
    </w:pPr>
    <w:r>
      <w:rPr>
        <w:rFonts w:cs="Arial"/>
        <w:color w:val="auto"/>
      </w:rPr>
      <w:t>Tillamook County</w:t>
    </w:r>
    <w:r w:rsidRPr="00332A08">
      <w:rPr>
        <w:rFonts w:cs="Arial"/>
        <w:color w:val="auto"/>
      </w:rPr>
      <w:t>, Oregon</w:t>
    </w:r>
    <w:r w:rsidRPr="00332A08">
      <w:rPr>
        <w:rFonts w:cs="Arial"/>
        <w:color w:val="auto"/>
      </w:rPr>
      <w:tab/>
      <w:t>DLCD Tsunami Evacuation Planning</w:t>
    </w:r>
  </w:p>
  <w:p w14:paraId="5EE89866" w14:textId="77777777" w:rsidR="002F2907" w:rsidRPr="002A51DE" w:rsidRDefault="002F2907" w:rsidP="002A51DE">
    <w:pPr>
      <w:pStyle w:val="Header"/>
      <w:tabs>
        <w:tab w:val="clear" w:pos="4680"/>
      </w:tabs>
      <w:spacing w:after="240"/>
      <w:jc w:val="right"/>
      <w:rPr>
        <w:rFonts w:cs="Arial"/>
        <w:b/>
        <w:szCs w:val="24"/>
      </w:rPr>
    </w:pPr>
    <w:r>
      <w:rPr>
        <w:rFonts w:cs="Arial"/>
        <w:b/>
        <w:color w:val="FF0000"/>
        <w:szCs w:val="24"/>
      </w:rPr>
      <w:tab/>
    </w:r>
    <w:r>
      <w:rPr>
        <w:rFonts w:cs="Arial"/>
        <w:b/>
        <w:szCs w:val="24"/>
      </w:rPr>
      <w:t>Tsunami Evacuation Facilities Improvement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B509E"/>
    <w:multiLevelType w:val="hybridMultilevel"/>
    <w:tmpl w:val="1C6E0964"/>
    <w:lvl w:ilvl="0" w:tplc="04090005">
      <w:start w:val="1"/>
      <w:numFmt w:val="bullet"/>
      <w:lvlText w:val=""/>
      <w:lvlJc w:val="left"/>
      <w:pPr>
        <w:ind w:left="360" w:hanging="360"/>
      </w:pPr>
      <w:rPr>
        <w:rFonts w:ascii="Wingdings" w:hAnsi="Wingdings" w:hint="default"/>
        <w:b w:val="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CD77B72"/>
    <w:multiLevelType w:val="hybridMultilevel"/>
    <w:tmpl w:val="4F8E8D02"/>
    <w:lvl w:ilvl="0" w:tplc="38ACA880">
      <w:start w:val="1"/>
      <w:numFmt w:val="decimal"/>
      <w:lvlText w:val="TRB%1."/>
      <w:lvlJc w:val="left"/>
      <w:pPr>
        <w:ind w:left="720" w:hanging="360"/>
      </w:pPr>
      <w:rPr>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FFD4AC0"/>
    <w:multiLevelType w:val="hybridMultilevel"/>
    <w:tmpl w:val="DFF454EA"/>
    <w:lvl w:ilvl="0" w:tplc="38ACA880">
      <w:start w:val="1"/>
      <w:numFmt w:val="decimal"/>
      <w:lvlText w:val="TRB%1."/>
      <w:lvlJc w:val="left"/>
      <w:pPr>
        <w:ind w:left="360" w:hanging="360"/>
      </w:pPr>
      <w:rPr>
        <w:b w:val="0"/>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342B1977"/>
    <w:multiLevelType w:val="multilevel"/>
    <w:tmpl w:val="0409001D"/>
    <w:numStyleLink w:val="BulletList"/>
  </w:abstractNum>
  <w:abstractNum w:abstractNumId="4" w15:restartNumberingAfterBreak="0">
    <w:nsid w:val="529C7E47"/>
    <w:multiLevelType w:val="multilevel"/>
    <w:tmpl w:val="0409001D"/>
    <w:styleLink w:val="BulletList"/>
    <w:lvl w:ilvl="0">
      <w:start w:val="1"/>
      <w:numFmt w:val="bullet"/>
      <w:pStyle w:val="ListParagraph"/>
      <w:lvlText w:val="■"/>
      <w:lvlJc w:val="left"/>
      <w:pPr>
        <w:tabs>
          <w:tab w:val="num" w:pos="360"/>
        </w:tabs>
        <w:ind w:left="1080" w:hanging="360"/>
      </w:pPr>
      <w:rPr>
        <w:rFonts w:ascii="Times New Roman" w:hAnsi="Times New Roman" w:cs="Times New Roman" w:hint="default"/>
        <w:b/>
        <w:color w:val="auto"/>
        <w:sz w:val="28"/>
      </w:rPr>
    </w:lvl>
    <w:lvl w:ilvl="1">
      <w:start w:val="1"/>
      <w:numFmt w:val="bullet"/>
      <w:lvlText w:val="●"/>
      <w:lvlJc w:val="left"/>
      <w:pPr>
        <w:tabs>
          <w:tab w:val="num" w:pos="720"/>
        </w:tabs>
        <w:ind w:left="1800" w:hanging="360"/>
      </w:pPr>
      <w:rPr>
        <w:rFonts w:ascii="Times New Roman" w:hAnsi="Times New Roman" w:cs="Times New Roman" w:hint="default"/>
        <w:color w:val="auto"/>
        <w:sz w:val="24"/>
      </w:rPr>
    </w:lvl>
    <w:lvl w:ilvl="2">
      <w:start w:val="1"/>
      <w:numFmt w:val="bullet"/>
      <w:lvlText w:val=""/>
      <w:lvlJc w:val="left"/>
      <w:pPr>
        <w:tabs>
          <w:tab w:val="num" w:pos="1080"/>
        </w:tabs>
        <w:ind w:left="2520" w:hanging="360"/>
      </w:pPr>
      <w:rPr>
        <w:rFonts w:ascii="Symbol" w:hAnsi="Symbol" w:cs="Times New Roman" w:hint="default"/>
        <w:color w:val="auto"/>
      </w:rPr>
    </w:lvl>
    <w:lvl w:ilvl="3">
      <w:start w:val="1"/>
      <w:numFmt w:val="bullet"/>
      <w:lvlText w:val="▪"/>
      <w:lvlJc w:val="left"/>
      <w:pPr>
        <w:tabs>
          <w:tab w:val="num" w:pos="1440"/>
        </w:tabs>
        <w:ind w:left="3240" w:hanging="360"/>
      </w:pPr>
      <w:rPr>
        <w:rFonts w:ascii="Times New Roman" w:hAnsi="Times New Roman" w:cs="Times New Roman" w:hint="default"/>
        <w:color w:val="auto"/>
        <w:sz w:val="24"/>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596125FD"/>
    <w:multiLevelType w:val="hybridMultilevel"/>
    <w:tmpl w:val="222091B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615C5871"/>
    <w:multiLevelType w:val="hybridMultilevel"/>
    <w:tmpl w:val="400A2076"/>
    <w:lvl w:ilvl="0" w:tplc="CB0E7348">
      <w:start w:val="1"/>
      <w:numFmt w:val="decimal"/>
      <w:lvlText w:val="TRB%1."/>
      <w:lvlJc w:val="left"/>
      <w:pPr>
        <w:ind w:left="360" w:hanging="360"/>
      </w:pPr>
      <w:rPr>
        <w:rFonts w:ascii="Arial" w:hAnsi="Arial" w:cs="Arial" w:hint="default"/>
        <w:b w:val="0"/>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6DA55ED"/>
    <w:multiLevelType w:val="hybridMultilevel"/>
    <w:tmpl w:val="76F6469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7FAB1D74"/>
    <w:multiLevelType w:val="hybridMultilevel"/>
    <w:tmpl w:val="222091B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3"/>
  </w:num>
  <w:num w:numId="3">
    <w:abstractNumId w:val="7"/>
  </w:num>
  <w:num w:numId="4">
    <w:abstractNumId w:val="5"/>
  </w:num>
  <w:num w:numId="5">
    <w:abstractNumId w:va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2"/>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Formatting/>
  <w:defaultTabStop w:val="720"/>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87"/>
    <w:rsid w:val="00000310"/>
    <w:rsid w:val="00000999"/>
    <w:rsid w:val="000038A3"/>
    <w:rsid w:val="00003CFA"/>
    <w:rsid w:val="00004CE6"/>
    <w:rsid w:val="00005A28"/>
    <w:rsid w:val="0000643D"/>
    <w:rsid w:val="000106AB"/>
    <w:rsid w:val="00010807"/>
    <w:rsid w:val="00013D1D"/>
    <w:rsid w:val="0001748B"/>
    <w:rsid w:val="00020478"/>
    <w:rsid w:val="000206F9"/>
    <w:rsid w:val="00025807"/>
    <w:rsid w:val="00025971"/>
    <w:rsid w:val="00034665"/>
    <w:rsid w:val="0003481A"/>
    <w:rsid w:val="0004137F"/>
    <w:rsid w:val="00041509"/>
    <w:rsid w:val="000425EB"/>
    <w:rsid w:val="00042FBA"/>
    <w:rsid w:val="00043E14"/>
    <w:rsid w:val="0004716F"/>
    <w:rsid w:val="0005407F"/>
    <w:rsid w:val="00057497"/>
    <w:rsid w:val="00060A16"/>
    <w:rsid w:val="00062FCE"/>
    <w:rsid w:val="00067338"/>
    <w:rsid w:val="000712DF"/>
    <w:rsid w:val="000716D6"/>
    <w:rsid w:val="0007173C"/>
    <w:rsid w:val="00071B88"/>
    <w:rsid w:val="00072803"/>
    <w:rsid w:val="00075EE5"/>
    <w:rsid w:val="000769D0"/>
    <w:rsid w:val="000772F9"/>
    <w:rsid w:val="00081B0F"/>
    <w:rsid w:val="000871B5"/>
    <w:rsid w:val="00090651"/>
    <w:rsid w:val="00091A74"/>
    <w:rsid w:val="000959F3"/>
    <w:rsid w:val="000967AA"/>
    <w:rsid w:val="000A2617"/>
    <w:rsid w:val="000A5637"/>
    <w:rsid w:val="000A6BDB"/>
    <w:rsid w:val="000A7F3B"/>
    <w:rsid w:val="000B0F4F"/>
    <w:rsid w:val="000B25F0"/>
    <w:rsid w:val="000B2EC3"/>
    <w:rsid w:val="000B5F4E"/>
    <w:rsid w:val="000C2E44"/>
    <w:rsid w:val="000C3FD6"/>
    <w:rsid w:val="000D1E97"/>
    <w:rsid w:val="000D22E4"/>
    <w:rsid w:val="000D4DDC"/>
    <w:rsid w:val="000D55F3"/>
    <w:rsid w:val="000E0E37"/>
    <w:rsid w:val="000E377B"/>
    <w:rsid w:val="000E51F2"/>
    <w:rsid w:val="000E5213"/>
    <w:rsid w:val="000E68ED"/>
    <w:rsid w:val="000E6C23"/>
    <w:rsid w:val="000E7ACC"/>
    <w:rsid w:val="000E7C0D"/>
    <w:rsid w:val="000E7CFB"/>
    <w:rsid w:val="000E7E92"/>
    <w:rsid w:val="000F0010"/>
    <w:rsid w:val="000F426C"/>
    <w:rsid w:val="000F6D1D"/>
    <w:rsid w:val="00100E82"/>
    <w:rsid w:val="00102F76"/>
    <w:rsid w:val="00110029"/>
    <w:rsid w:val="0011166C"/>
    <w:rsid w:val="0011187F"/>
    <w:rsid w:val="001139FD"/>
    <w:rsid w:val="0011452D"/>
    <w:rsid w:val="001151CD"/>
    <w:rsid w:val="00115F07"/>
    <w:rsid w:val="00117B3F"/>
    <w:rsid w:val="00124537"/>
    <w:rsid w:val="00130434"/>
    <w:rsid w:val="00133FC4"/>
    <w:rsid w:val="00134FDD"/>
    <w:rsid w:val="00142D08"/>
    <w:rsid w:val="00142E55"/>
    <w:rsid w:val="0014364E"/>
    <w:rsid w:val="001453CF"/>
    <w:rsid w:val="00146D40"/>
    <w:rsid w:val="00147C41"/>
    <w:rsid w:val="00150011"/>
    <w:rsid w:val="00150632"/>
    <w:rsid w:val="00154D21"/>
    <w:rsid w:val="0015571B"/>
    <w:rsid w:val="00155783"/>
    <w:rsid w:val="00162263"/>
    <w:rsid w:val="00162D0E"/>
    <w:rsid w:val="00166BB1"/>
    <w:rsid w:val="001750AD"/>
    <w:rsid w:val="0018223B"/>
    <w:rsid w:val="0018268B"/>
    <w:rsid w:val="001844C7"/>
    <w:rsid w:val="00191BC8"/>
    <w:rsid w:val="001920E0"/>
    <w:rsid w:val="00192A3E"/>
    <w:rsid w:val="001A08CC"/>
    <w:rsid w:val="001A24F3"/>
    <w:rsid w:val="001A3EC6"/>
    <w:rsid w:val="001A5FEC"/>
    <w:rsid w:val="001A69CE"/>
    <w:rsid w:val="001B1687"/>
    <w:rsid w:val="001B3F09"/>
    <w:rsid w:val="001B44A7"/>
    <w:rsid w:val="001C20FD"/>
    <w:rsid w:val="001C30FD"/>
    <w:rsid w:val="001C481A"/>
    <w:rsid w:val="001C6050"/>
    <w:rsid w:val="001D4647"/>
    <w:rsid w:val="001D726D"/>
    <w:rsid w:val="001D7A41"/>
    <w:rsid w:val="001E1659"/>
    <w:rsid w:val="001E5D97"/>
    <w:rsid w:val="001E6A82"/>
    <w:rsid w:val="001F08B3"/>
    <w:rsid w:val="001F1114"/>
    <w:rsid w:val="00201783"/>
    <w:rsid w:val="00202ACF"/>
    <w:rsid w:val="00204632"/>
    <w:rsid w:val="00205A9B"/>
    <w:rsid w:val="00205E0F"/>
    <w:rsid w:val="00205EBC"/>
    <w:rsid w:val="00216872"/>
    <w:rsid w:val="00220892"/>
    <w:rsid w:val="00224376"/>
    <w:rsid w:val="00225DB7"/>
    <w:rsid w:val="00226905"/>
    <w:rsid w:val="00231E82"/>
    <w:rsid w:val="00233D3F"/>
    <w:rsid w:val="00236B02"/>
    <w:rsid w:val="00240CC7"/>
    <w:rsid w:val="0024160A"/>
    <w:rsid w:val="002417AB"/>
    <w:rsid w:val="002472CF"/>
    <w:rsid w:val="00250012"/>
    <w:rsid w:val="0026178D"/>
    <w:rsid w:val="0026228F"/>
    <w:rsid w:val="00262E8A"/>
    <w:rsid w:val="002640EE"/>
    <w:rsid w:val="00265EE0"/>
    <w:rsid w:val="002A41DE"/>
    <w:rsid w:val="002A51DE"/>
    <w:rsid w:val="002A7ED8"/>
    <w:rsid w:val="002B0A52"/>
    <w:rsid w:val="002B5041"/>
    <w:rsid w:val="002C3D6E"/>
    <w:rsid w:val="002C5963"/>
    <w:rsid w:val="002C6AED"/>
    <w:rsid w:val="002D1579"/>
    <w:rsid w:val="002D6863"/>
    <w:rsid w:val="002D6CB0"/>
    <w:rsid w:val="002E2EA7"/>
    <w:rsid w:val="002E5B8D"/>
    <w:rsid w:val="002F0EE8"/>
    <w:rsid w:val="002F1065"/>
    <w:rsid w:val="002F28FD"/>
    <w:rsid w:val="002F2907"/>
    <w:rsid w:val="002F3ACF"/>
    <w:rsid w:val="002F4765"/>
    <w:rsid w:val="002F4B30"/>
    <w:rsid w:val="0030382F"/>
    <w:rsid w:val="00307C59"/>
    <w:rsid w:val="00313B11"/>
    <w:rsid w:val="00316091"/>
    <w:rsid w:val="0032169B"/>
    <w:rsid w:val="00324B91"/>
    <w:rsid w:val="003250BB"/>
    <w:rsid w:val="003267A7"/>
    <w:rsid w:val="00327B2C"/>
    <w:rsid w:val="0033090C"/>
    <w:rsid w:val="00330CDA"/>
    <w:rsid w:val="00331F3F"/>
    <w:rsid w:val="00332A08"/>
    <w:rsid w:val="00333828"/>
    <w:rsid w:val="00336402"/>
    <w:rsid w:val="003376AD"/>
    <w:rsid w:val="00337A86"/>
    <w:rsid w:val="003400EA"/>
    <w:rsid w:val="003402BA"/>
    <w:rsid w:val="00340E70"/>
    <w:rsid w:val="003416E7"/>
    <w:rsid w:val="003449A4"/>
    <w:rsid w:val="00350676"/>
    <w:rsid w:val="00351D54"/>
    <w:rsid w:val="0035245C"/>
    <w:rsid w:val="003539FB"/>
    <w:rsid w:val="00353CAB"/>
    <w:rsid w:val="00353E75"/>
    <w:rsid w:val="00354C37"/>
    <w:rsid w:val="00357B89"/>
    <w:rsid w:val="00361A6E"/>
    <w:rsid w:val="0036231F"/>
    <w:rsid w:val="0036370E"/>
    <w:rsid w:val="003642CD"/>
    <w:rsid w:val="00364B6B"/>
    <w:rsid w:val="00365B3E"/>
    <w:rsid w:val="0037229C"/>
    <w:rsid w:val="003811B9"/>
    <w:rsid w:val="00381AF3"/>
    <w:rsid w:val="00381B59"/>
    <w:rsid w:val="003831D8"/>
    <w:rsid w:val="003852D6"/>
    <w:rsid w:val="00385511"/>
    <w:rsid w:val="00393C99"/>
    <w:rsid w:val="003954BA"/>
    <w:rsid w:val="003A2501"/>
    <w:rsid w:val="003A3CC8"/>
    <w:rsid w:val="003A63B2"/>
    <w:rsid w:val="003A79D3"/>
    <w:rsid w:val="003B5E8B"/>
    <w:rsid w:val="003B780F"/>
    <w:rsid w:val="003C1031"/>
    <w:rsid w:val="003C47FA"/>
    <w:rsid w:val="003C4CE1"/>
    <w:rsid w:val="003D0E60"/>
    <w:rsid w:val="003D1DF7"/>
    <w:rsid w:val="003D2EA4"/>
    <w:rsid w:val="003D4B07"/>
    <w:rsid w:val="003D7588"/>
    <w:rsid w:val="003D79D2"/>
    <w:rsid w:val="003E158E"/>
    <w:rsid w:val="003E382E"/>
    <w:rsid w:val="003F2F75"/>
    <w:rsid w:val="003F32D6"/>
    <w:rsid w:val="004027CC"/>
    <w:rsid w:val="0040413A"/>
    <w:rsid w:val="00406330"/>
    <w:rsid w:val="00411741"/>
    <w:rsid w:val="00413C10"/>
    <w:rsid w:val="00413F01"/>
    <w:rsid w:val="004177AB"/>
    <w:rsid w:val="004205BC"/>
    <w:rsid w:val="00422618"/>
    <w:rsid w:val="00422AA4"/>
    <w:rsid w:val="00426E9B"/>
    <w:rsid w:val="004274C6"/>
    <w:rsid w:val="00431B67"/>
    <w:rsid w:val="00431EB9"/>
    <w:rsid w:val="00441DDE"/>
    <w:rsid w:val="00443B6F"/>
    <w:rsid w:val="00445253"/>
    <w:rsid w:val="00452919"/>
    <w:rsid w:val="00453DBA"/>
    <w:rsid w:val="004540AA"/>
    <w:rsid w:val="004570FF"/>
    <w:rsid w:val="0046299C"/>
    <w:rsid w:val="00465C70"/>
    <w:rsid w:val="004678AB"/>
    <w:rsid w:val="00471AD6"/>
    <w:rsid w:val="004763D3"/>
    <w:rsid w:val="00477121"/>
    <w:rsid w:val="0048008D"/>
    <w:rsid w:val="00484EA1"/>
    <w:rsid w:val="004A1BF6"/>
    <w:rsid w:val="004A4830"/>
    <w:rsid w:val="004B1013"/>
    <w:rsid w:val="004B45DB"/>
    <w:rsid w:val="004C1699"/>
    <w:rsid w:val="004C28F4"/>
    <w:rsid w:val="004C59BF"/>
    <w:rsid w:val="004C5F0D"/>
    <w:rsid w:val="004D01E1"/>
    <w:rsid w:val="004D12E8"/>
    <w:rsid w:val="004D1DDE"/>
    <w:rsid w:val="004E6AAA"/>
    <w:rsid w:val="004E6F8C"/>
    <w:rsid w:val="004F109E"/>
    <w:rsid w:val="004F6F3A"/>
    <w:rsid w:val="004F796D"/>
    <w:rsid w:val="00502460"/>
    <w:rsid w:val="00503288"/>
    <w:rsid w:val="005040D0"/>
    <w:rsid w:val="005128E4"/>
    <w:rsid w:val="00515250"/>
    <w:rsid w:val="00517656"/>
    <w:rsid w:val="0052100A"/>
    <w:rsid w:val="00521371"/>
    <w:rsid w:val="0052357A"/>
    <w:rsid w:val="0052378E"/>
    <w:rsid w:val="005245B4"/>
    <w:rsid w:val="00526829"/>
    <w:rsid w:val="005307A3"/>
    <w:rsid w:val="00534B1D"/>
    <w:rsid w:val="0054025A"/>
    <w:rsid w:val="00543834"/>
    <w:rsid w:val="00543945"/>
    <w:rsid w:val="00544619"/>
    <w:rsid w:val="00544BA3"/>
    <w:rsid w:val="00544C2A"/>
    <w:rsid w:val="0054656D"/>
    <w:rsid w:val="0054659B"/>
    <w:rsid w:val="0055052E"/>
    <w:rsid w:val="005522B3"/>
    <w:rsid w:val="005535D3"/>
    <w:rsid w:val="005539CC"/>
    <w:rsid w:val="005559AD"/>
    <w:rsid w:val="00556A86"/>
    <w:rsid w:val="00557028"/>
    <w:rsid w:val="005635A1"/>
    <w:rsid w:val="00563B55"/>
    <w:rsid w:val="0057132F"/>
    <w:rsid w:val="00574A93"/>
    <w:rsid w:val="00576212"/>
    <w:rsid w:val="00581134"/>
    <w:rsid w:val="0058168C"/>
    <w:rsid w:val="005835FF"/>
    <w:rsid w:val="00583B2A"/>
    <w:rsid w:val="00584847"/>
    <w:rsid w:val="0058593F"/>
    <w:rsid w:val="00586DD3"/>
    <w:rsid w:val="0059125A"/>
    <w:rsid w:val="005948A3"/>
    <w:rsid w:val="005958D6"/>
    <w:rsid w:val="005A0D26"/>
    <w:rsid w:val="005A395A"/>
    <w:rsid w:val="005A49C9"/>
    <w:rsid w:val="005B07A7"/>
    <w:rsid w:val="005B1823"/>
    <w:rsid w:val="005C0CED"/>
    <w:rsid w:val="005C3946"/>
    <w:rsid w:val="005D1C0F"/>
    <w:rsid w:val="005D698B"/>
    <w:rsid w:val="005E004A"/>
    <w:rsid w:val="005E1830"/>
    <w:rsid w:val="005E3D26"/>
    <w:rsid w:val="005E43E4"/>
    <w:rsid w:val="005F5038"/>
    <w:rsid w:val="005F53C9"/>
    <w:rsid w:val="005F6F09"/>
    <w:rsid w:val="0060353D"/>
    <w:rsid w:val="00605088"/>
    <w:rsid w:val="00607341"/>
    <w:rsid w:val="0061204F"/>
    <w:rsid w:val="00614376"/>
    <w:rsid w:val="006159E5"/>
    <w:rsid w:val="00622ECC"/>
    <w:rsid w:val="00623D88"/>
    <w:rsid w:val="00627B3C"/>
    <w:rsid w:val="006308DB"/>
    <w:rsid w:val="00633788"/>
    <w:rsid w:val="00635836"/>
    <w:rsid w:val="00641385"/>
    <w:rsid w:val="0064151C"/>
    <w:rsid w:val="00643FEF"/>
    <w:rsid w:val="00645B47"/>
    <w:rsid w:val="006604F2"/>
    <w:rsid w:val="00665606"/>
    <w:rsid w:val="0066561C"/>
    <w:rsid w:val="00666CB4"/>
    <w:rsid w:val="00667247"/>
    <w:rsid w:val="00672E54"/>
    <w:rsid w:val="006765CF"/>
    <w:rsid w:val="00677ADE"/>
    <w:rsid w:val="00677EC5"/>
    <w:rsid w:val="00682472"/>
    <w:rsid w:val="00686545"/>
    <w:rsid w:val="006873F9"/>
    <w:rsid w:val="006879A2"/>
    <w:rsid w:val="006923A7"/>
    <w:rsid w:val="00692667"/>
    <w:rsid w:val="00694342"/>
    <w:rsid w:val="0069790A"/>
    <w:rsid w:val="0069792B"/>
    <w:rsid w:val="006A1ABE"/>
    <w:rsid w:val="006A1BD3"/>
    <w:rsid w:val="006A1BEC"/>
    <w:rsid w:val="006A52A0"/>
    <w:rsid w:val="006B0946"/>
    <w:rsid w:val="006B0B10"/>
    <w:rsid w:val="006B1418"/>
    <w:rsid w:val="006B1AAA"/>
    <w:rsid w:val="006B71D7"/>
    <w:rsid w:val="006C0C4D"/>
    <w:rsid w:val="006C7070"/>
    <w:rsid w:val="006D3FE3"/>
    <w:rsid w:val="006D4B3A"/>
    <w:rsid w:val="006E1AD2"/>
    <w:rsid w:val="006E2A6B"/>
    <w:rsid w:val="006E2B1B"/>
    <w:rsid w:val="006E5919"/>
    <w:rsid w:val="006E5DA6"/>
    <w:rsid w:val="006F3D9A"/>
    <w:rsid w:val="006F5414"/>
    <w:rsid w:val="006F7D86"/>
    <w:rsid w:val="00701E1F"/>
    <w:rsid w:val="007046AB"/>
    <w:rsid w:val="00705C9B"/>
    <w:rsid w:val="00712B9A"/>
    <w:rsid w:val="007214E6"/>
    <w:rsid w:val="007246ED"/>
    <w:rsid w:val="00734055"/>
    <w:rsid w:val="007347B2"/>
    <w:rsid w:val="00735AEA"/>
    <w:rsid w:val="00736188"/>
    <w:rsid w:val="00737367"/>
    <w:rsid w:val="007430A6"/>
    <w:rsid w:val="00744252"/>
    <w:rsid w:val="00750998"/>
    <w:rsid w:val="00751B74"/>
    <w:rsid w:val="00752CDA"/>
    <w:rsid w:val="0075695A"/>
    <w:rsid w:val="00760CA2"/>
    <w:rsid w:val="0076402E"/>
    <w:rsid w:val="00764FBA"/>
    <w:rsid w:val="00766951"/>
    <w:rsid w:val="00771B3F"/>
    <w:rsid w:val="0077294C"/>
    <w:rsid w:val="00773A2B"/>
    <w:rsid w:val="00773E91"/>
    <w:rsid w:val="007755F4"/>
    <w:rsid w:val="007769D9"/>
    <w:rsid w:val="00780933"/>
    <w:rsid w:val="00781164"/>
    <w:rsid w:val="00783604"/>
    <w:rsid w:val="007839AC"/>
    <w:rsid w:val="00784F9C"/>
    <w:rsid w:val="00786321"/>
    <w:rsid w:val="00786AF0"/>
    <w:rsid w:val="007918A3"/>
    <w:rsid w:val="007A151A"/>
    <w:rsid w:val="007A1E65"/>
    <w:rsid w:val="007A2A75"/>
    <w:rsid w:val="007A3C9D"/>
    <w:rsid w:val="007A4703"/>
    <w:rsid w:val="007A5C17"/>
    <w:rsid w:val="007B780B"/>
    <w:rsid w:val="007B7B60"/>
    <w:rsid w:val="007C0A42"/>
    <w:rsid w:val="007C4B1A"/>
    <w:rsid w:val="007C4C52"/>
    <w:rsid w:val="007C744C"/>
    <w:rsid w:val="007D165E"/>
    <w:rsid w:val="007D19EA"/>
    <w:rsid w:val="007D5AAD"/>
    <w:rsid w:val="007D6371"/>
    <w:rsid w:val="007D75E5"/>
    <w:rsid w:val="007E2083"/>
    <w:rsid w:val="007E41E4"/>
    <w:rsid w:val="007E4408"/>
    <w:rsid w:val="007E570B"/>
    <w:rsid w:val="007E7515"/>
    <w:rsid w:val="007F59F8"/>
    <w:rsid w:val="007F7885"/>
    <w:rsid w:val="00802B63"/>
    <w:rsid w:val="00805BE7"/>
    <w:rsid w:val="00815E51"/>
    <w:rsid w:val="0081601C"/>
    <w:rsid w:val="00817991"/>
    <w:rsid w:val="00817B8E"/>
    <w:rsid w:val="0082081B"/>
    <w:rsid w:val="00823F1A"/>
    <w:rsid w:val="00824567"/>
    <w:rsid w:val="00826A2D"/>
    <w:rsid w:val="00832082"/>
    <w:rsid w:val="00835C69"/>
    <w:rsid w:val="0083768F"/>
    <w:rsid w:val="008411D5"/>
    <w:rsid w:val="00842A98"/>
    <w:rsid w:val="00843A47"/>
    <w:rsid w:val="00850867"/>
    <w:rsid w:val="008514FE"/>
    <w:rsid w:val="0085515D"/>
    <w:rsid w:val="00866DFA"/>
    <w:rsid w:val="00867025"/>
    <w:rsid w:val="008734EB"/>
    <w:rsid w:val="00884842"/>
    <w:rsid w:val="00886F23"/>
    <w:rsid w:val="00892B6B"/>
    <w:rsid w:val="0089424A"/>
    <w:rsid w:val="008A214E"/>
    <w:rsid w:val="008A2B26"/>
    <w:rsid w:val="008A3451"/>
    <w:rsid w:val="008B0D6A"/>
    <w:rsid w:val="008B67E9"/>
    <w:rsid w:val="008B6C54"/>
    <w:rsid w:val="008B6FD3"/>
    <w:rsid w:val="008C0756"/>
    <w:rsid w:val="008C25B5"/>
    <w:rsid w:val="008C5405"/>
    <w:rsid w:val="008C711E"/>
    <w:rsid w:val="008D1276"/>
    <w:rsid w:val="008D56D6"/>
    <w:rsid w:val="008D7CB6"/>
    <w:rsid w:val="008E05C5"/>
    <w:rsid w:val="008E30DD"/>
    <w:rsid w:val="008E7FD3"/>
    <w:rsid w:val="008F0BF6"/>
    <w:rsid w:val="008F4FE4"/>
    <w:rsid w:val="008F5A73"/>
    <w:rsid w:val="008F5F65"/>
    <w:rsid w:val="008F7A52"/>
    <w:rsid w:val="008F7B36"/>
    <w:rsid w:val="009013FF"/>
    <w:rsid w:val="009068FD"/>
    <w:rsid w:val="00911643"/>
    <w:rsid w:val="0091192D"/>
    <w:rsid w:val="00914AD6"/>
    <w:rsid w:val="009228E9"/>
    <w:rsid w:val="00922B86"/>
    <w:rsid w:val="009234F5"/>
    <w:rsid w:val="009253B6"/>
    <w:rsid w:val="00931A38"/>
    <w:rsid w:val="00933971"/>
    <w:rsid w:val="00940C3D"/>
    <w:rsid w:val="00942528"/>
    <w:rsid w:val="00944A02"/>
    <w:rsid w:val="00947B4E"/>
    <w:rsid w:val="00951326"/>
    <w:rsid w:val="00953801"/>
    <w:rsid w:val="009602E7"/>
    <w:rsid w:val="0096076D"/>
    <w:rsid w:val="00961BB6"/>
    <w:rsid w:val="00965EBA"/>
    <w:rsid w:val="009670D9"/>
    <w:rsid w:val="00967C47"/>
    <w:rsid w:val="00970502"/>
    <w:rsid w:val="00970D74"/>
    <w:rsid w:val="00977FF4"/>
    <w:rsid w:val="00980BE4"/>
    <w:rsid w:val="00983DFF"/>
    <w:rsid w:val="00984DF5"/>
    <w:rsid w:val="00997720"/>
    <w:rsid w:val="009A1875"/>
    <w:rsid w:val="009A6B49"/>
    <w:rsid w:val="009A7F39"/>
    <w:rsid w:val="009B07B0"/>
    <w:rsid w:val="009B26B7"/>
    <w:rsid w:val="009B2D7B"/>
    <w:rsid w:val="009C1FE8"/>
    <w:rsid w:val="009C2367"/>
    <w:rsid w:val="009C3199"/>
    <w:rsid w:val="009C7D60"/>
    <w:rsid w:val="009D124A"/>
    <w:rsid w:val="009D1394"/>
    <w:rsid w:val="009D22C3"/>
    <w:rsid w:val="009D2400"/>
    <w:rsid w:val="009D3797"/>
    <w:rsid w:val="009D4E5E"/>
    <w:rsid w:val="009E0D48"/>
    <w:rsid w:val="009E144F"/>
    <w:rsid w:val="009E18E5"/>
    <w:rsid w:val="009E608E"/>
    <w:rsid w:val="009E67F6"/>
    <w:rsid w:val="009E6BB1"/>
    <w:rsid w:val="009F1337"/>
    <w:rsid w:val="009F345A"/>
    <w:rsid w:val="009F34FA"/>
    <w:rsid w:val="009F43E0"/>
    <w:rsid w:val="009F546B"/>
    <w:rsid w:val="00A00029"/>
    <w:rsid w:val="00A02865"/>
    <w:rsid w:val="00A036C5"/>
    <w:rsid w:val="00A03D58"/>
    <w:rsid w:val="00A03ED8"/>
    <w:rsid w:val="00A04C6B"/>
    <w:rsid w:val="00A1204C"/>
    <w:rsid w:val="00A13063"/>
    <w:rsid w:val="00A1535F"/>
    <w:rsid w:val="00A172E6"/>
    <w:rsid w:val="00A23D15"/>
    <w:rsid w:val="00A31133"/>
    <w:rsid w:val="00A321F0"/>
    <w:rsid w:val="00A3235A"/>
    <w:rsid w:val="00A35BF4"/>
    <w:rsid w:val="00A376B4"/>
    <w:rsid w:val="00A402D7"/>
    <w:rsid w:val="00A41DBB"/>
    <w:rsid w:val="00A44489"/>
    <w:rsid w:val="00A4707C"/>
    <w:rsid w:val="00A47386"/>
    <w:rsid w:val="00A51E0C"/>
    <w:rsid w:val="00A539DE"/>
    <w:rsid w:val="00A54D97"/>
    <w:rsid w:val="00A55391"/>
    <w:rsid w:val="00A64A58"/>
    <w:rsid w:val="00A64CBB"/>
    <w:rsid w:val="00A670CA"/>
    <w:rsid w:val="00A70DF3"/>
    <w:rsid w:val="00A753DD"/>
    <w:rsid w:val="00A75DCC"/>
    <w:rsid w:val="00A81EC9"/>
    <w:rsid w:val="00A85764"/>
    <w:rsid w:val="00A87A9B"/>
    <w:rsid w:val="00A9455D"/>
    <w:rsid w:val="00A945AF"/>
    <w:rsid w:val="00A94D19"/>
    <w:rsid w:val="00AA0815"/>
    <w:rsid w:val="00AA7F0C"/>
    <w:rsid w:val="00AB0C1B"/>
    <w:rsid w:val="00AB24A8"/>
    <w:rsid w:val="00AB25AA"/>
    <w:rsid w:val="00AB2B29"/>
    <w:rsid w:val="00AB318B"/>
    <w:rsid w:val="00AB5970"/>
    <w:rsid w:val="00AB5D6F"/>
    <w:rsid w:val="00AB7E99"/>
    <w:rsid w:val="00AC1252"/>
    <w:rsid w:val="00AC2986"/>
    <w:rsid w:val="00AC2F87"/>
    <w:rsid w:val="00AC389C"/>
    <w:rsid w:val="00AC4632"/>
    <w:rsid w:val="00AC56B9"/>
    <w:rsid w:val="00AC5759"/>
    <w:rsid w:val="00AC5FDE"/>
    <w:rsid w:val="00AC7BC7"/>
    <w:rsid w:val="00AD2E62"/>
    <w:rsid w:val="00AD3E68"/>
    <w:rsid w:val="00AD4C0A"/>
    <w:rsid w:val="00AD61EB"/>
    <w:rsid w:val="00AD7175"/>
    <w:rsid w:val="00AD7528"/>
    <w:rsid w:val="00AE2AB5"/>
    <w:rsid w:val="00AE6186"/>
    <w:rsid w:val="00AE6870"/>
    <w:rsid w:val="00AF1122"/>
    <w:rsid w:val="00AF36DB"/>
    <w:rsid w:val="00AF73E8"/>
    <w:rsid w:val="00B028E1"/>
    <w:rsid w:val="00B055DF"/>
    <w:rsid w:val="00B06CE7"/>
    <w:rsid w:val="00B07536"/>
    <w:rsid w:val="00B1265F"/>
    <w:rsid w:val="00B13833"/>
    <w:rsid w:val="00B148F7"/>
    <w:rsid w:val="00B15443"/>
    <w:rsid w:val="00B16517"/>
    <w:rsid w:val="00B171C5"/>
    <w:rsid w:val="00B17982"/>
    <w:rsid w:val="00B217BE"/>
    <w:rsid w:val="00B231B3"/>
    <w:rsid w:val="00B255D0"/>
    <w:rsid w:val="00B274BE"/>
    <w:rsid w:val="00B27E4F"/>
    <w:rsid w:val="00B34C0F"/>
    <w:rsid w:val="00B36433"/>
    <w:rsid w:val="00B36B63"/>
    <w:rsid w:val="00B37B32"/>
    <w:rsid w:val="00B43DCA"/>
    <w:rsid w:val="00B448EE"/>
    <w:rsid w:val="00B4793B"/>
    <w:rsid w:val="00B502EE"/>
    <w:rsid w:val="00B5455A"/>
    <w:rsid w:val="00B565EF"/>
    <w:rsid w:val="00B56F2F"/>
    <w:rsid w:val="00B61207"/>
    <w:rsid w:val="00B6288B"/>
    <w:rsid w:val="00B62C18"/>
    <w:rsid w:val="00B66271"/>
    <w:rsid w:val="00B726F4"/>
    <w:rsid w:val="00B74EC0"/>
    <w:rsid w:val="00B75186"/>
    <w:rsid w:val="00B75D28"/>
    <w:rsid w:val="00B771A8"/>
    <w:rsid w:val="00B779D2"/>
    <w:rsid w:val="00B81318"/>
    <w:rsid w:val="00B81A2F"/>
    <w:rsid w:val="00B81A9E"/>
    <w:rsid w:val="00B829DD"/>
    <w:rsid w:val="00B83CA6"/>
    <w:rsid w:val="00B90B3C"/>
    <w:rsid w:val="00B931A0"/>
    <w:rsid w:val="00B9335C"/>
    <w:rsid w:val="00B93D29"/>
    <w:rsid w:val="00B94B80"/>
    <w:rsid w:val="00BA0866"/>
    <w:rsid w:val="00BA08E2"/>
    <w:rsid w:val="00BA1571"/>
    <w:rsid w:val="00BA4AA8"/>
    <w:rsid w:val="00BA6D16"/>
    <w:rsid w:val="00BB59F1"/>
    <w:rsid w:val="00BB61A3"/>
    <w:rsid w:val="00BB61C7"/>
    <w:rsid w:val="00BC0823"/>
    <w:rsid w:val="00BC10A4"/>
    <w:rsid w:val="00BC23AF"/>
    <w:rsid w:val="00BC7B8F"/>
    <w:rsid w:val="00BD037A"/>
    <w:rsid w:val="00BD0D77"/>
    <w:rsid w:val="00BD5384"/>
    <w:rsid w:val="00BD5AC0"/>
    <w:rsid w:val="00BE06D6"/>
    <w:rsid w:val="00BE1A75"/>
    <w:rsid w:val="00BE5327"/>
    <w:rsid w:val="00BF47A6"/>
    <w:rsid w:val="00BF6074"/>
    <w:rsid w:val="00BF79C9"/>
    <w:rsid w:val="00C01188"/>
    <w:rsid w:val="00C01A9E"/>
    <w:rsid w:val="00C0452C"/>
    <w:rsid w:val="00C0545E"/>
    <w:rsid w:val="00C079E1"/>
    <w:rsid w:val="00C13253"/>
    <w:rsid w:val="00C205A9"/>
    <w:rsid w:val="00C21530"/>
    <w:rsid w:val="00C22D28"/>
    <w:rsid w:val="00C233DE"/>
    <w:rsid w:val="00C238D0"/>
    <w:rsid w:val="00C41C74"/>
    <w:rsid w:val="00C41D0E"/>
    <w:rsid w:val="00C44256"/>
    <w:rsid w:val="00C44A2B"/>
    <w:rsid w:val="00C50CD3"/>
    <w:rsid w:val="00C51D5F"/>
    <w:rsid w:val="00C5433C"/>
    <w:rsid w:val="00C63B70"/>
    <w:rsid w:val="00C66080"/>
    <w:rsid w:val="00C71D2F"/>
    <w:rsid w:val="00C751F8"/>
    <w:rsid w:val="00C75D83"/>
    <w:rsid w:val="00C775EE"/>
    <w:rsid w:val="00C853DE"/>
    <w:rsid w:val="00C85422"/>
    <w:rsid w:val="00C86A80"/>
    <w:rsid w:val="00C919B6"/>
    <w:rsid w:val="00C91F10"/>
    <w:rsid w:val="00C943DA"/>
    <w:rsid w:val="00C94A0A"/>
    <w:rsid w:val="00C94B3E"/>
    <w:rsid w:val="00C95876"/>
    <w:rsid w:val="00C96BAF"/>
    <w:rsid w:val="00CA303E"/>
    <w:rsid w:val="00CA474A"/>
    <w:rsid w:val="00CA4D76"/>
    <w:rsid w:val="00CA58BE"/>
    <w:rsid w:val="00CA6362"/>
    <w:rsid w:val="00CA785F"/>
    <w:rsid w:val="00CA7A6B"/>
    <w:rsid w:val="00CA7E1E"/>
    <w:rsid w:val="00CA7FFA"/>
    <w:rsid w:val="00CB204F"/>
    <w:rsid w:val="00CB211B"/>
    <w:rsid w:val="00CB5EAA"/>
    <w:rsid w:val="00CB7163"/>
    <w:rsid w:val="00CC070C"/>
    <w:rsid w:val="00CC0DBD"/>
    <w:rsid w:val="00CC2C79"/>
    <w:rsid w:val="00CC3050"/>
    <w:rsid w:val="00CC56E0"/>
    <w:rsid w:val="00CC5BBF"/>
    <w:rsid w:val="00CC7239"/>
    <w:rsid w:val="00CC752A"/>
    <w:rsid w:val="00CD266A"/>
    <w:rsid w:val="00CD577E"/>
    <w:rsid w:val="00CD5CCA"/>
    <w:rsid w:val="00CD7F73"/>
    <w:rsid w:val="00CE0781"/>
    <w:rsid w:val="00CE10B4"/>
    <w:rsid w:val="00CE3F20"/>
    <w:rsid w:val="00CE78A0"/>
    <w:rsid w:val="00CF6F65"/>
    <w:rsid w:val="00CF7ACE"/>
    <w:rsid w:val="00D02709"/>
    <w:rsid w:val="00D038BF"/>
    <w:rsid w:val="00D03C38"/>
    <w:rsid w:val="00D04309"/>
    <w:rsid w:val="00D04F84"/>
    <w:rsid w:val="00D10E24"/>
    <w:rsid w:val="00D165C8"/>
    <w:rsid w:val="00D2409C"/>
    <w:rsid w:val="00D24A6A"/>
    <w:rsid w:val="00D26CCA"/>
    <w:rsid w:val="00D27AD6"/>
    <w:rsid w:val="00D30511"/>
    <w:rsid w:val="00D33975"/>
    <w:rsid w:val="00D3439B"/>
    <w:rsid w:val="00D343F7"/>
    <w:rsid w:val="00D36FDF"/>
    <w:rsid w:val="00D37624"/>
    <w:rsid w:val="00D37F60"/>
    <w:rsid w:val="00D40533"/>
    <w:rsid w:val="00D41A27"/>
    <w:rsid w:val="00D42BA3"/>
    <w:rsid w:val="00D43788"/>
    <w:rsid w:val="00D46CC5"/>
    <w:rsid w:val="00D47A6E"/>
    <w:rsid w:val="00D50B30"/>
    <w:rsid w:val="00D603E1"/>
    <w:rsid w:val="00D70CE1"/>
    <w:rsid w:val="00D76B91"/>
    <w:rsid w:val="00D80115"/>
    <w:rsid w:val="00D82AE6"/>
    <w:rsid w:val="00D8532B"/>
    <w:rsid w:val="00D86924"/>
    <w:rsid w:val="00D91499"/>
    <w:rsid w:val="00D9535B"/>
    <w:rsid w:val="00D96855"/>
    <w:rsid w:val="00DA4DDD"/>
    <w:rsid w:val="00DA59EB"/>
    <w:rsid w:val="00DB0B11"/>
    <w:rsid w:val="00DB29DB"/>
    <w:rsid w:val="00DB318B"/>
    <w:rsid w:val="00DB47C2"/>
    <w:rsid w:val="00DB4FFD"/>
    <w:rsid w:val="00DC1143"/>
    <w:rsid w:val="00DC1539"/>
    <w:rsid w:val="00DC7911"/>
    <w:rsid w:val="00DD20AE"/>
    <w:rsid w:val="00DD4195"/>
    <w:rsid w:val="00DD72D5"/>
    <w:rsid w:val="00DD7874"/>
    <w:rsid w:val="00DE105C"/>
    <w:rsid w:val="00DE117C"/>
    <w:rsid w:val="00DE4987"/>
    <w:rsid w:val="00DE6F34"/>
    <w:rsid w:val="00DF38D9"/>
    <w:rsid w:val="00DF5EAF"/>
    <w:rsid w:val="00E01A7E"/>
    <w:rsid w:val="00E0281B"/>
    <w:rsid w:val="00E053B9"/>
    <w:rsid w:val="00E06369"/>
    <w:rsid w:val="00E06659"/>
    <w:rsid w:val="00E06691"/>
    <w:rsid w:val="00E06C4C"/>
    <w:rsid w:val="00E07E02"/>
    <w:rsid w:val="00E12F95"/>
    <w:rsid w:val="00E1381C"/>
    <w:rsid w:val="00E16D8B"/>
    <w:rsid w:val="00E17209"/>
    <w:rsid w:val="00E2634E"/>
    <w:rsid w:val="00E27876"/>
    <w:rsid w:val="00E33C5C"/>
    <w:rsid w:val="00E34E07"/>
    <w:rsid w:val="00E361C4"/>
    <w:rsid w:val="00E4608A"/>
    <w:rsid w:val="00E4718D"/>
    <w:rsid w:val="00E50319"/>
    <w:rsid w:val="00E519F2"/>
    <w:rsid w:val="00E56CAE"/>
    <w:rsid w:val="00E613DC"/>
    <w:rsid w:val="00E64D2D"/>
    <w:rsid w:val="00E67835"/>
    <w:rsid w:val="00E67E95"/>
    <w:rsid w:val="00E74EE1"/>
    <w:rsid w:val="00E76E8D"/>
    <w:rsid w:val="00E77957"/>
    <w:rsid w:val="00E82487"/>
    <w:rsid w:val="00E85887"/>
    <w:rsid w:val="00E85CDD"/>
    <w:rsid w:val="00E9078A"/>
    <w:rsid w:val="00E90C84"/>
    <w:rsid w:val="00E91DE5"/>
    <w:rsid w:val="00E93E57"/>
    <w:rsid w:val="00E952C2"/>
    <w:rsid w:val="00E962BE"/>
    <w:rsid w:val="00EA0F4F"/>
    <w:rsid w:val="00EA535F"/>
    <w:rsid w:val="00EA5422"/>
    <w:rsid w:val="00EA59B0"/>
    <w:rsid w:val="00EA5DF0"/>
    <w:rsid w:val="00EB0C5F"/>
    <w:rsid w:val="00EB19AC"/>
    <w:rsid w:val="00EB2846"/>
    <w:rsid w:val="00EB296D"/>
    <w:rsid w:val="00EC0747"/>
    <w:rsid w:val="00EC0932"/>
    <w:rsid w:val="00EC12FF"/>
    <w:rsid w:val="00EC361C"/>
    <w:rsid w:val="00EC5496"/>
    <w:rsid w:val="00EC570B"/>
    <w:rsid w:val="00EC576D"/>
    <w:rsid w:val="00EC79EA"/>
    <w:rsid w:val="00ED07C7"/>
    <w:rsid w:val="00ED4F86"/>
    <w:rsid w:val="00EE0C12"/>
    <w:rsid w:val="00EE3A14"/>
    <w:rsid w:val="00EE5B46"/>
    <w:rsid w:val="00EF45A6"/>
    <w:rsid w:val="00EF6D11"/>
    <w:rsid w:val="00EF762C"/>
    <w:rsid w:val="00EF7F3C"/>
    <w:rsid w:val="00F02E17"/>
    <w:rsid w:val="00F0524C"/>
    <w:rsid w:val="00F05563"/>
    <w:rsid w:val="00F151A7"/>
    <w:rsid w:val="00F16496"/>
    <w:rsid w:val="00F166DE"/>
    <w:rsid w:val="00F2269E"/>
    <w:rsid w:val="00F26323"/>
    <w:rsid w:val="00F26EFA"/>
    <w:rsid w:val="00F305EE"/>
    <w:rsid w:val="00F31875"/>
    <w:rsid w:val="00F330B7"/>
    <w:rsid w:val="00F359D5"/>
    <w:rsid w:val="00F35AED"/>
    <w:rsid w:val="00F4283A"/>
    <w:rsid w:val="00F43A94"/>
    <w:rsid w:val="00F44C29"/>
    <w:rsid w:val="00F47431"/>
    <w:rsid w:val="00F535A1"/>
    <w:rsid w:val="00F53A92"/>
    <w:rsid w:val="00F5476B"/>
    <w:rsid w:val="00F55E55"/>
    <w:rsid w:val="00F61ABA"/>
    <w:rsid w:val="00F63860"/>
    <w:rsid w:val="00F65296"/>
    <w:rsid w:val="00F701ED"/>
    <w:rsid w:val="00F71FBE"/>
    <w:rsid w:val="00F73362"/>
    <w:rsid w:val="00F73D2C"/>
    <w:rsid w:val="00F74CB8"/>
    <w:rsid w:val="00F778C9"/>
    <w:rsid w:val="00F80C4D"/>
    <w:rsid w:val="00F82644"/>
    <w:rsid w:val="00F835E9"/>
    <w:rsid w:val="00F87FED"/>
    <w:rsid w:val="00F94566"/>
    <w:rsid w:val="00F95114"/>
    <w:rsid w:val="00F95A86"/>
    <w:rsid w:val="00F95D2C"/>
    <w:rsid w:val="00F96844"/>
    <w:rsid w:val="00FA476D"/>
    <w:rsid w:val="00FA4BDC"/>
    <w:rsid w:val="00FB1833"/>
    <w:rsid w:val="00FB2EB8"/>
    <w:rsid w:val="00FC30E2"/>
    <w:rsid w:val="00FC62E0"/>
    <w:rsid w:val="00FC76AB"/>
    <w:rsid w:val="00FD1731"/>
    <w:rsid w:val="00FD5340"/>
    <w:rsid w:val="00FD6DCD"/>
    <w:rsid w:val="00FD6F35"/>
    <w:rsid w:val="00FD7DBE"/>
    <w:rsid w:val="00FE1D99"/>
    <w:rsid w:val="00FE6E74"/>
    <w:rsid w:val="00FE72A8"/>
    <w:rsid w:val="00FE78F8"/>
    <w:rsid w:val="00FF1838"/>
    <w:rsid w:val="00FF43D1"/>
    <w:rsid w:val="00FF4D23"/>
    <w:rsid w:val="00FF6194"/>
    <w:rsid w:val="00FF7BF5"/>
    <w:rsid w:val="594B8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E0B3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D2D"/>
    <w:pPr>
      <w:spacing w:after="180" w:line="240" w:lineRule="auto"/>
    </w:pPr>
    <w:rPr>
      <w:rFonts w:ascii="Arial" w:hAnsi="Arial"/>
      <w:sz w:val="24"/>
    </w:rPr>
  </w:style>
  <w:style w:type="paragraph" w:styleId="Heading1">
    <w:name w:val="heading 1"/>
    <w:basedOn w:val="Normal"/>
    <w:next w:val="Normal"/>
    <w:link w:val="Heading1Char"/>
    <w:uiPriority w:val="9"/>
    <w:qFormat/>
    <w:rsid w:val="000D4DDC"/>
    <w:pPr>
      <w:keepNext/>
      <w:keepLines/>
      <w:pBdr>
        <w:bottom w:val="single" w:sz="12" w:space="1" w:color="auto"/>
      </w:pBdr>
      <w:spacing w:before="200"/>
      <w:ind w:left="720" w:hanging="720"/>
      <w:outlineLvl w:val="0"/>
    </w:pPr>
    <w:rPr>
      <w:rFonts w:ascii="Calibri" w:eastAsiaTheme="majorEastAsia" w:hAnsi="Calibri" w:cstheme="majorBidi"/>
      <w:b/>
      <w:bCs/>
      <w:sz w:val="36"/>
      <w:szCs w:val="36"/>
    </w:rPr>
  </w:style>
  <w:style w:type="paragraph" w:styleId="Heading2">
    <w:name w:val="heading 2"/>
    <w:basedOn w:val="Heading1"/>
    <w:next w:val="Normal"/>
    <w:link w:val="Heading2Char"/>
    <w:uiPriority w:val="9"/>
    <w:unhideWhenUsed/>
    <w:qFormat/>
    <w:rsid w:val="00F26EFA"/>
    <w:pPr>
      <w:keepLines w:val="0"/>
      <w:pBdr>
        <w:bottom w:val="none" w:sz="0" w:space="0" w:color="auto"/>
      </w:pBdr>
      <w:spacing w:after="60"/>
      <w:ind w:left="810" w:hanging="810"/>
      <w:outlineLvl w:val="1"/>
    </w:pPr>
    <w:rPr>
      <w:rFonts w:asciiTheme="minorHAnsi" w:eastAsiaTheme="minorHAnsi" w:hAnsiTheme="minorHAnsi" w:cstheme="minorBidi"/>
      <w:bCs w:val="0"/>
      <w:sz w:val="32"/>
      <w:szCs w:val="28"/>
    </w:rPr>
  </w:style>
  <w:style w:type="paragraph" w:styleId="Heading3">
    <w:name w:val="heading 3"/>
    <w:basedOn w:val="Heading2"/>
    <w:next w:val="Normal"/>
    <w:link w:val="Heading3Char"/>
    <w:uiPriority w:val="9"/>
    <w:unhideWhenUsed/>
    <w:qFormat/>
    <w:rsid w:val="00970502"/>
    <w:pPr>
      <w:outlineLvl w:val="2"/>
    </w:pPr>
    <w:rPr>
      <w:sz w:val="30"/>
      <w:szCs w:val="30"/>
    </w:rPr>
  </w:style>
  <w:style w:type="paragraph" w:styleId="Heading4">
    <w:name w:val="heading 4"/>
    <w:basedOn w:val="Heading3"/>
    <w:next w:val="Normal"/>
    <w:link w:val="Heading4Char"/>
    <w:uiPriority w:val="9"/>
    <w:unhideWhenUsed/>
    <w:qFormat/>
    <w:rsid w:val="00970502"/>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487"/>
    <w:pPr>
      <w:tabs>
        <w:tab w:val="center" w:pos="4680"/>
        <w:tab w:val="right" w:pos="9360"/>
      </w:tabs>
      <w:spacing w:after="0"/>
    </w:pPr>
  </w:style>
  <w:style w:type="character" w:customStyle="1" w:styleId="HeaderChar">
    <w:name w:val="Header Char"/>
    <w:basedOn w:val="DefaultParagraphFont"/>
    <w:link w:val="Header"/>
    <w:uiPriority w:val="99"/>
    <w:rsid w:val="00E82487"/>
  </w:style>
  <w:style w:type="paragraph" w:styleId="Footer">
    <w:name w:val="footer"/>
    <w:basedOn w:val="Normal"/>
    <w:link w:val="FooterChar"/>
    <w:uiPriority w:val="99"/>
    <w:unhideWhenUsed/>
    <w:rsid w:val="00E82487"/>
    <w:pPr>
      <w:tabs>
        <w:tab w:val="center" w:pos="4680"/>
        <w:tab w:val="right" w:pos="9360"/>
      </w:tabs>
      <w:spacing w:after="0"/>
    </w:pPr>
  </w:style>
  <w:style w:type="character" w:customStyle="1" w:styleId="FooterChar">
    <w:name w:val="Footer Char"/>
    <w:basedOn w:val="DefaultParagraphFont"/>
    <w:link w:val="Footer"/>
    <w:uiPriority w:val="99"/>
    <w:rsid w:val="00E82487"/>
  </w:style>
  <w:style w:type="paragraph" w:styleId="BalloonText">
    <w:name w:val="Balloon Text"/>
    <w:basedOn w:val="Normal"/>
    <w:link w:val="BalloonTextChar"/>
    <w:uiPriority w:val="99"/>
    <w:semiHidden/>
    <w:unhideWhenUsed/>
    <w:rsid w:val="00E824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487"/>
    <w:rPr>
      <w:rFonts w:ascii="Tahoma" w:hAnsi="Tahoma" w:cs="Tahoma"/>
      <w:sz w:val="16"/>
      <w:szCs w:val="16"/>
    </w:rPr>
  </w:style>
  <w:style w:type="character" w:customStyle="1" w:styleId="Heading2Char">
    <w:name w:val="Heading 2 Char"/>
    <w:basedOn w:val="DefaultParagraphFont"/>
    <w:link w:val="Heading2"/>
    <w:uiPriority w:val="9"/>
    <w:rsid w:val="00F26EFA"/>
    <w:rPr>
      <w:b/>
      <w:sz w:val="32"/>
      <w:szCs w:val="28"/>
    </w:rPr>
  </w:style>
  <w:style w:type="table" w:styleId="TableGrid">
    <w:name w:val="Table Grid"/>
    <w:basedOn w:val="TableNormal"/>
    <w:rsid w:val="00E8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618"/>
    <w:pPr>
      <w:numPr>
        <w:numId w:val="2"/>
      </w:numPr>
      <w:ind w:left="720"/>
      <w:contextualSpacing/>
    </w:pPr>
  </w:style>
  <w:style w:type="character" w:customStyle="1" w:styleId="Heading1Char">
    <w:name w:val="Heading 1 Char"/>
    <w:basedOn w:val="DefaultParagraphFont"/>
    <w:link w:val="Heading1"/>
    <w:uiPriority w:val="9"/>
    <w:rsid w:val="000D4DDC"/>
    <w:rPr>
      <w:rFonts w:ascii="Calibri" w:eastAsiaTheme="majorEastAsia" w:hAnsi="Calibri" w:cstheme="majorBidi"/>
      <w:b/>
      <w:bCs/>
      <w:sz w:val="36"/>
      <w:szCs w:val="36"/>
    </w:rPr>
  </w:style>
  <w:style w:type="character" w:customStyle="1" w:styleId="Heading3Char">
    <w:name w:val="Heading 3 Char"/>
    <w:basedOn w:val="DefaultParagraphFont"/>
    <w:link w:val="Heading3"/>
    <w:uiPriority w:val="9"/>
    <w:rsid w:val="00970502"/>
    <w:rPr>
      <w:b/>
      <w:sz w:val="30"/>
      <w:szCs w:val="30"/>
    </w:rPr>
  </w:style>
  <w:style w:type="character" w:customStyle="1" w:styleId="Heading4Char">
    <w:name w:val="Heading 4 Char"/>
    <w:basedOn w:val="DefaultParagraphFont"/>
    <w:link w:val="Heading4"/>
    <w:uiPriority w:val="9"/>
    <w:rsid w:val="00970502"/>
    <w:rPr>
      <w:b/>
      <w:sz w:val="26"/>
      <w:szCs w:val="26"/>
    </w:rPr>
  </w:style>
  <w:style w:type="character" w:styleId="CommentReference">
    <w:name w:val="annotation reference"/>
    <w:basedOn w:val="DefaultParagraphFont"/>
    <w:uiPriority w:val="99"/>
    <w:unhideWhenUsed/>
    <w:rsid w:val="00E82487"/>
    <w:rPr>
      <w:sz w:val="16"/>
      <w:szCs w:val="16"/>
    </w:rPr>
  </w:style>
  <w:style w:type="paragraph" w:styleId="CommentText">
    <w:name w:val="annotation text"/>
    <w:basedOn w:val="Normal"/>
    <w:link w:val="CommentTextChar"/>
    <w:uiPriority w:val="99"/>
    <w:unhideWhenUsed/>
    <w:rsid w:val="00E82487"/>
    <w:rPr>
      <w:sz w:val="20"/>
      <w:szCs w:val="20"/>
    </w:rPr>
  </w:style>
  <w:style w:type="character" w:customStyle="1" w:styleId="CommentTextChar">
    <w:name w:val="Comment Text Char"/>
    <w:basedOn w:val="DefaultParagraphFont"/>
    <w:link w:val="CommentText"/>
    <w:uiPriority w:val="99"/>
    <w:rsid w:val="00E82487"/>
    <w:rPr>
      <w:sz w:val="20"/>
      <w:szCs w:val="20"/>
    </w:rPr>
  </w:style>
  <w:style w:type="paragraph" w:styleId="CommentSubject">
    <w:name w:val="annotation subject"/>
    <w:basedOn w:val="CommentText"/>
    <w:next w:val="CommentText"/>
    <w:link w:val="CommentSubjectChar"/>
    <w:uiPriority w:val="99"/>
    <w:semiHidden/>
    <w:unhideWhenUsed/>
    <w:rsid w:val="00E82487"/>
    <w:rPr>
      <w:b/>
      <w:bCs/>
    </w:rPr>
  </w:style>
  <w:style w:type="character" w:customStyle="1" w:styleId="CommentSubjectChar">
    <w:name w:val="Comment Subject Char"/>
    <w:basedOn w:val="CommentTextChar"/>
    <w:link w:val="CommentSubject"/>
    <w:uiPriority w:val="99"/>
    <w:semiHidden/>
    <w:rsid w:val="00E82487"/>
    <w:rPr>
      <w:b/>
      <w:bCs/>
      <w:sz w:val="20"/>
      <w:szCs w:val="20"/>
    </w:rPr>
  </w:style>
  <w:style w:type="paragraph" w:styleId="TOCHeading">
    <w:name w:val="TOC Heading"/>
    <w:basedOn w:val="Heading1"/>
    <w:next w:val="Normal"/>
    <w:uiPriority w:val="39"/>
    <w:unhideWhenUsed/>
    <w:rsid w:val="00E82487"/>
    <w:pPr>
      <w:outlineLvl w:val="9"/>
    </w:pPr>
    <w:rPr>
      <w:lang w:eastAsia="ja-JP"/>
    </w:rPr>
  </w:style>
  <w:style w:type="paragraph" w:styleId="TOC1">
    <w:name w:val="toc 1"/>
    <w:basedOn w:val="Normal"/>
    <w:next w:val="Normal"/>
    <w:autoRedefine/>
    <w:uiPriority w:val="39"/>
    <w:unhideWhenUsed/>
    <w:rsid w:val="00D41A27"/>
    <w:pPr>
      <w:tabs>
        <w:tab w:val="left" w:pos="440"/>
        <w:tab w:val="right" w:leader="dot" w:pos="9350"/>
      </w:tabs>
      <w:spacing w:after="100"/>
    </w:pPr>
    <w:rPr>
      <w:b/>
    </w:rPr>
  </w:style>
  <w:style w:type="character" w:styleId="Hyperlink">
    <w:name w:val="Hyperlink"/>
    <w:basedOn w:val="DefaultParagraphFont"/>
    <w:uiPriority w:val="99"/>
    <w:unhideWhenUsed/>
    <w:rsid w:val="00E82487"/>
    <w:rPr>
      <w:color w:val="0000FF" w:themeColor="hyperlink"/>
      <w:u w:val="single"/>
    </w:rPr>
  </w:style>
  <w:style w:type="paragraph" w:styleId="TOC2">
    <w:name w:val="toc 2"/>
    <w:basedOn w:val="Normal"/>
    <w:next w:val="Normal"/>
    <w:autoRedefine/>
    <w:uiPriority w:val="39"/>
    <w:unhideWhenUsed/>
    <w:rsid w:val="00701E1F"/>
    <w:pPr>
      <w:tabs>
        <w:tab w:val="left" w:pos="880"/>
        <w:tab w:val="right" w:leader="dot" w:pos="9350"/>
      </w:tabs>
      <w:spacing w:after="100"/>
      <w:ind w:left="220"/>
    </w:pPr>
  </w:style>
  <w:style w:type="paragraph" w:styleId="TOC3">
    <w:name w:val="toc 3"/>
    <w:basedOn w:val="Normal"/>
    <w:next w:val="Normal"/>
    <w:autoRedefine/>
    <w:uiPriority w:val="39"/>
    <w:unhideWhenUsed/>
    <w:rsid w:val="00D41A27"/>
    <w:pPr>
      <w:tabs>
        <w:tab w:val="left" w:pos="1320"/>
        <w:tab w:val="right" w:leader="dot" w:pos="9350"/>
      </w:tabs>
      <w:spacing w:after="100"/>
      <w:ind w:left="440"/>
    </w:pPr>
  </w:style>
  <w:style w:type="paragraph" w:styleId="TOC4">
    <w:name w:val="toc 4"/>
    <w:basedOn w:val="Normal"/>
    <w:next w:val="Normal"/>
    <w:autoRedefine/>
    <w:uiPriority w:val="39"/>
    <w:unhideWhenUsed/>
    <w:rsid w:val="00E82487"/>
    <w:pPr>
      <w:spacing w:after="100"/>
      <w:ind w:left="660"/>
    </w:pPr>
    <w:rPr>
      <w:rFonts w:eastAsiaTheme="minorEastAsia"/>
    </w:rPr>
  </w:style>
  <w:style w:type="paragraph" w:styleId="TOC5">
    <w:name w:val="toc 5"/>
    <w:basedOn w:val="Normal"/>
    <w:next w:val="Normal"/>
    <w:autoRedefine/>
    <w:uiPriority w:val="39"/>
    <w:unhideWhenUsed/>
    <w:rsid w:val="00E82487"/>
    <w:pPr>
      <w:spacing w:after="100"/>
      <w:ind w:left="880"/>
    </w:pPr>
    <w:rPr>
      <w:rFonts w:eastAsiaTheme="minorEastAsia"/>
    </w:rPr>
  </w:style>
  <w:style w:type="paragraph" w:styleId="TOC6">
    <w:name w:val="toc 6"/>
    <w:basedOn w:val="Normal"/>
    <w:next w:val="Normal"/>
    <w:autoRedefine/>
    <w:uiPriority w:val="39"/>
    <w:unhideWhenUsed/>
    <w:rsid w:val="00E82487"/>
    <w:pPr>
      <w:spacing w:after="100"/>
      <w:ind w:left="1100"/>
    </w:pPr>
    <w:rPr>
      <w:rFonts w:eastAsiaTheme="minorEastAsia"/>
    </w:rPr>
  </w:style>
  <w:style w:type="paragraph" w:styleId="TOC7">
    <w:name w:val="toc 7"/>
    <w:basedOn w:val="Normal"/>
    <w:next w:val="Normal"/>
    <w:autoRedefine/>
    <w:uiPriority w:val="39"/>
    <w:unhideWhenUsed/>
    <w:rsid w:val="00E82487"/>
    <w:pPr>
      <w:spacing w:after="100"/>
      <w:ind w:left="1320"/>
    </w:pPr>
    <w:rPr>
      <w:rFonts w:eastAsiaTheme="minorEastAsia"/>
    </w:rPr>
  </w:style>
  <w:style w:type="paragraph" w:styleId="TOC8">
    <w:name w:val="toc 8"/>
    <w:basedOn w:val="Normal"/>
    <w:next w:val="Normal"/>
    <w:autoRedefine/>
    <w:uiPriority w:val="39"/>
    <w:unhideWhenUsed/>
    <w:rsid w:val="00E82487"/>
    <w:pPr>
      <w:spacing w:after="100"/>
      <w:ind w:left="1540"/>
    </w:pPr>
    <w:rPr>
      <w:rFonts w:eastAsiaTheme="minorEastAsia"/>
    </w:rPr>
  </w:style>
  <w:style w:type="paragraph" w:styleId="TOC9">
    <w:name w:val="toc 9"/>
    <w:basedOn w:val="Normal"/>
    <w:next w:val="Normal"/>
    <w:autoRedefine/>
    <w:uiPriority w:val="39"/>
    <w:unhideWhenUsed/>
    <w:rsid w:val="00E82487"/>
    <w:pPr>
      <w:spacing w:after="100"/>
      <w:ind w:left="1760"/>
    </w:pPr>
    <w:rPr>
      <w:rFonts w:eastAsiaTheme="minorEastAsia"/>
    </w:rPr>
  </w:style>
  <w:style w:type="paragraph" w:styleId="Revision">
    <w:name w:val="Revision"/>
    <w:hidden/>
    <w:uiPriority w:val="99"/>
    <w:semiHidden/>
    <w:rsid w:val="00E82487"/>
    <w:pPr>
      <w:spacing w:after="0" w:line="240" w:lineRule="auto"/>
    </w:pPr>
  </w:style>
  <w:style w:type="numbering" w:customStyle="1" w:styleId="BulletList">
    <w:name w:val="Bullet List"/>
    <w:rsid w:val="0085515D"/>
    <w:pPr>
      <w:numPr>
        <w:numId w:val="1"/>
      </w:numPr>
    </w:pPr>
  </w:style>
  <w:style w:type="paragraph" w:customStyle="1" w:styleId="Pre-docsHeader">
    <w:name w:val="Pre-docs Header"/>
    <w:basedOn w:val="Header"/>
    <w:uiPriority w:val="99"/>
    <w:rsid w:val="00332A08"/>
    <w:pPr>
      <w:tabs>
        <w:tab w:val="clear" w:pos="4680"/>
        <w:tab w:val="clear" w:pos="9360"/>
        <w:tab w:val="center" w:pos="4320"/>
        <w:tab w:val="right" w:pos="8640"/>
      </w:tabs>
      <w:spacing w:after="60"/>
      <w:ind w:left="-1440"/>
    </w:pPr>
    <w:rPr>
      <w:rFonts w:eastAsia="Times New Roman" w:cs="Times New Roman"/>
      <w:b/>
      <w:color w:val="008080"/>
      <w:szCs w:val="24"/>
    </w:rPr>
  </w:style>
  <w:style w:type="paragraph" w:styleId="FootnoteText">
    <w:name w:val="footnote text"/>
    <w:basedOn w:val="Normal"/>
    <w:link w:val="FootnoteTextChar"/>
    <w:uiPriority w:val="99"/>
    <w:semiHidden/>
    <w:unhideWhenUsed/>
    <w:rsid w:val="008A2B26"/>
    <w:pPr>
      <w:spacing w:after="0"/>
    </w:pPr>
    <w:rPr>
      <w:sz w:val="20"/>
      <w:szCs w:val="20"/>
    </w:rPr>
  </w:style>
  <w:style w:type="character" w:customStyle="1" w:styleId="FootnoteTextChar">
    <w:name w:val="Footnote Text Char"/>
    <w:basedOn w:val="DefaultParagraphFont"/>
    <w:link w:val="FootnoteText"/>
    <w:uiPriority w:val="99"/>
    <w:semiHidden/>
    <w:rsid w:val="008A2B26"/>
    <w:rPr>
      <w:rFonts w:ascii="Arial" w:hAnsi="Arial"/>
      <w:sz w:val="20"/>
      <w:szCs w:val="20"/>
    </w:rPr>
  </w:style>
  <w:style w:type="character" w:styleId="FootnoteReference">
    <w:name w:val="footnote reference"/>
    <w:basedOn w:val="DefaultParagraphFont"/>
    <w:uiPriority w:val="99"/>
    <w:semiHidden/>
    <w:unhideWhenUsed/>
    <w:rsid w:val="008A2B26"/>
    <w:rPr>
      <w:vertAlign w:val="superscript"/>
    </w:rPr>
  </w:style>
  <w:style w:type="character" w:styleId="FollowedHyperlink">
    <w:name w:val="FollowedHyperlink"/>
    <w:basedOn w:val="DefaultParagraphFont"/>
    <w:uiPriority w:val="99"/>
    <w:semiHidden/>
    <w:unhideWhenUsed/>
    <w:rsid w:val="00DB4FFD"/>
    <w:rPr>
      <w:color w:val="800080" w:themeColor="followedHyperlink"/>
      <w:u w:val="single"/>
    </w:rPr>
  </w:style>
  <w:style w:type="paragraph" w:customStyle="1" w:styleId="ListofTables">
    <w:name w:val="List of Tables"/>
    <w:basedOn w:val="Normal"/>
    <w:next w:val="Normal"/>
    <w:rsid w:val="006E2A6B"/>
    <w:pPr>
      <w:keepNext/>
      <w:keepLines/>
      <w:tabs>
        <w:tab w:val="left" w:pos="1080"/>
      </w:tabs>
      <w:suppressAutoHyphens/>
      <w:spacing w:after="0"/>
      <w:ind w:left="1080" w:hanging="1080"/>
    </w:pPr>
    <w:rPr>
      <w:rFonts w:eastAsia="Times New Roman" w:cs="Times New Roman"/>
      <w:b/>
      <w:szCs w:val="20"/>
    </w:rPr>
  </w:style>
  <w:style w:type="paragraph" w:styleId="TableofFigures">
    <w:name w:val="table of figures"/>
    <w:basedOn w:val="Normal"/>
    <w:next w:val="Normal"/>
    <w:uiPriority w:val="99"/>
    <w:unhideWhenUsed/>
    <w:rsid w:val="000B0F4F"/>
    <w:pPr>
      <w:tabs>
        <w:tab w:val="left" w:pos="1080"/>
        <w:tab w:val="right" w:leader="dot" w:pos="9360"/>
      </w:tabs>
      <w:spacing w:after="0"/>
      <w:ind w:left="1080" w:hanging="1080"/>
    </w:pPr>
    <w:rPr>
      <w:noProof/>
    </w:rPr>
  </w:style>
  <w:style w:type="paragraph" w:customStyle="1" w:styleId="ListofFigures">
    <w:name w:val="List of Figures"/>
    <w:basedOn w:val="Normal"/>
    <w:next w:val="Normal"/>
    <w:rsid w:val="000B0F4F"/>
    <w:pPr>
      <w:tabs>
        <w:tab w:val="left" w:pos="1368"/>
      </w:tabs>
      <w:suppressAutoHyphens/>
      <w:spacing w:after="0"/>
      <w:ind w:left="1368" w:hanging="1368"/>
    </w:pPr>
    <w:rPr>
      <w:rFonts w:eastAsia="Times New Roman" w:cs="Times New Roman"/>
      <w:b/>
      <w:szCs w:val="20"/>
    </w:rPr>
  </w:style>
  <w:style w:type="character" w:styleId="UnresolvedMention">
    <w:name w:val="Unresolved Mention"/>
    <w:basedOn w:val="DefaultParagraphFont"/>
    <w:uiPriority w:val="99"/>
    <w:semiHidden/>
    <w:unhideWhenUsed/>
    <w:rsid w:val="00236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98052">
      <w:bodyDiv w:val="1"/>
      <w:marLeft w:val="0"/>
      <w:marRight w:val="0"/>
      <w:marTop w:val="0"/>
      <w:marBottom w:val="0"/>
      <w:divBdr>
        <w:top w:val="none" w:sz="0" w:space="0" w:color="auto"/>
        <w:left w:val="none" w:sz="0" w:space="0" w:color="auto"/>
        <w:bottom w:val="none" w:sz="0" w:space="0" w:color="auto"/>
        <w:right w:val="none" w:sz="0" w:space="0" w:color="auto"/>
      </w:divBdr>
    </w:div>
    <w:div w:id="128935020">
      <w:bodyDiv w:val="1"/>
      <w:marLeft w:val="0"/>
      <w:marRight w:val="0"/>
      <w:marTop w:val="0"/>
      <w:marBottom w:val="0"/>
      <w:divBdr>
        <w:top w:val="none" w:sz="0" w:space="0" w:color="auto"/>
        <w:left w:val="none" w:sz="0" w:space="0" w:color="auto"/>
        <w:bottom w:val="none" w:sz="0" w:space="0" w:color="auto"/>
        <w:right w:val="none" w:sz="0" w:space="0" w:color="auto"/>
      </w:divBdr>
    </w:div>
    <w:div w:id="225268146">
      <w:bodyDiv w:val="1"/>
      <w:marLeft w:val="0"/>
      <w:marRight w:val="0"/>
      <w:marTop w:val="0"/>
      <w:marBottom w:val="0"/>
      <w:divBdr>
        <w:top w:val="none" w:sz="0" w:space="0" w:color="auto"/>
        <w:left w:val="none" w:sz="0" w:space="0" w:color="auto"/>
        <w:bottom w:val="none" w:sz="0" w:space="0" w:color="auto"/>
        <w:right w:val="none" w:sz="0" w:space="0" w:color="auto"/>
      </w:divBdr>
    </w:div>
    <w:div w:id="355624329">
      <w:bodyDiv w:val="1"/>
      <w:marLeft w:val="0"/>
      <w:marRight w:val="0"/>
      <w:marTop w:val="0"/>
      <w:marBottom w:val="0"/>
      <w:divBdr>
        <w:top w:val="none" w:sz="0" w:space="0" w:color="auto"/>
        <w:left w:val="none" w:sz="0" w:space="0" w:color="auto"/>
        <w:bottom w:val="none" w:sz="0" w:space="0" w:color="auto"/>
        <w:right w:val="none" w:sz="0" w:space="0" w:color="auto"/>
      </w:divBdr>
    </w:div>
    <w:div w:id="460729639">
      <w:bodyDiv w:val="1"/>
      <w:marLeft w:val="0"/>
      <w:marRight w:val="0"/>
      <w:marTop w:val="0"/>
      <w:marBottom w:val="0"/>
      <w:divBdr>
        <w:top w:val="none" w:sz="0" w:space="0" w:color="auto"/>
        <w:left w:val="none" w:sz="0" w:space="0" w:color="auto"/>
        <w:bottom w:val="none" w:sz="0" w:space="0" w:color="auto"/>
        <w:right w:val="none" w:sz="0" w:space="0" w:color="auto"/>
      </w:divBdr>
    </w:div>
    <w:div w:id="494147541">
      <w:bodyDiv w:val="1"/>
      <w:marLeft w:val="0"/>
      <w:marRight w:val="0"/>
      <w:marTop w:val="0"/>
      <w:marBottom w:val="0"/>
      <w:divBdr>
        <w:top w:val="none" w:sz="0" w:space="0" w:color="auto"/>
        <w:left w:val="none" w:sz="0" w:space="0" w:color="auto"/>
        <w:bottom w:val="none" w:sz="0" w:space="0" w:color="auto"/>
        <w:right w:val="none" w:sz="0" w:space="0" w:color="auto"/>
      </w:divBdr>
    </w:div>
    <w:div w:id="568736477">
      <w:bodyDiv w:val="1"/>
      <w:marLeft w:val="0"/>
      <w:marRight w:val="0"/>
      <w:marTop w:val="0"/>
      <w:marBottom w:val="0"/>
      <w:divBdr>
        <w:top w:val="none" w:sz="0" w:space="0" w:color="auto"/>
        <w:left w:val="none" w:sz="0" w:space="0" w:color="auto"/>
        <w:bottom w:val="none" w:sz="0" w:space="0" w:color="auto"/>
        <w:right w:val="none" w:sz="0" w:space="0" w:color="auto"/>
      </w:divBdr>
    </w:div>
    <w:div w:id="608049212">
      <w:bodyDiv w:val="1"/>
      <w:marLeft w:val="0"/>
      <w:marRight w:val="0"/>
      <w:marTop w:val="0"/>
      <w:marBottom w:val="0"/>
      <w:divBdr>
        <w:top w:val="none" w:sz="0" w:space="0" w:color="auto"/>
        <w:left w:val="none" w:sz="0" w:space="0" w:color="auto"/>
        <w:bottom w:val="none" w:sz="0" w:space="0" w:color="auto"/>
        <w:right w:val="none" w:sz="0" w:space="0" w:color="auto"/>
      </w:divBdr>
    </w:div>
    <w:div w:id="671614588">
      <w:bodyDiv w:val="1"/>
      <w:marLeft w:val="0"/>
      <w:marRight w:val="0"/>
      <w:marTop w:val="0"/>
      <w:marBottom w:val="0"/>
      <w:divBdr>
        <w:top w:val="none" w:sz="0" w:space="0" w:color="auto"/>
        <w:left w:val="none" w:sz="0" w:space="0" w:color="auto"/>
        <w:bottom w:val="none" w:sz="0" w:space="0" w:color="auto"/>
        <w:right w:val="none" w:sz="0" w:space="0" w:color="auto"/>
      </w:divBdr>
    </w:div>
    <w:div w:id="737481804">
      <w:bodyDiv w:val="1"/>
      <w:marLeft w:val="0"/>
      <w:marRight w:val="0"/>
      <w:marTop w:val="0"/>
      <w:marBottom w:val="0"/>
      <w:divBdr>
        <w:top w:val="none" w:sz="0" w:space="0" w:color="auto"/>
        <w:left w:val="none" w:sz="0" w:space="0" w:color="auto"/>
        <w:bottom w:val="none" w:sz="0" w:space="0" w:color="auto"/>
        <w:right w:val="none" w:sz="0" w:space="0" w:color="auto"/>
      </w:divBdr>
    </w:div>
    <w:div w:id="742944575">
      <w:bodyDiv w:val="1"/>
      <w:marLeft w:val="0"/>
      <w:marRight w:val="0"/>
      <w:marTop w:val="0"/>
      <w:marBottom w:val="0"/>
      <w:divBdr>
        <w:top w:val="none" w:sz="0" w:space="0" w:color="auto"/>
        <w:left w:val="none" w:sz="0" w:space="0" w:color="auto"/>
        <w:bottom w:val="none" w:sz="0" w:space="0" w:color="auto"/>
        <w:right w:val="none" w:sz="0" w:space="0" w:color="auto"/>
      </w:divBdr>
    </w:div>
    <w:div w:id="1116099250">
      <w:bodyDiv w:val="1"/>
      <w:marLeft w:val="0"/>
      <w:marRight w:val="0"/>
      <w:marTop w:val="0"/>
      <w:marBottom w:val="0"/>
      <w:divBdr>
        <w:top w:val="none" w:sz="0" w:space="0" w:color="auto"/>
        <w:left w:val="none" w:sz="0" w:space="0" w:color="auto"/>
        <w:bottom w:val="none" w:sz="0" w:space="0" w:color="auto"/>
        <w:right w:val="none" w:sz="0" w:space="0" w:color="auto"/>
      </w:divBdr>
    </w:div>
    <w:div w:id="1170365690">
      <w:bodyDiv w:val="1"/>
      <w:marLeft w:val="0"/>
      <w:marRight w:val="0"/>
      <w:marTop w:val="0"/>
      <w:marBottom w:val="0"/>
      <w:divBdr>
        <w:top w:val="none" w:sz="0" w:space="0" w:color="auto"/>
        <w:left w:val="none" w:sz="0" w:space="0" w:color="auto"/>
        <w:bottom w:val="none" w:sz="0" w:space="0" w:color="auto"/>
        <w:right w:val="none" w:sz="0" w:space="0" w:color="auto"/>
      </w:divBdr>
    </w:div>
    <w:div w:id="1194806451">
      <w:bodyDiv w:val="1"/>
      <w:marLeft w:val="0"/>
      <w:marRight w:val="0"/>
      <w:marTop w:val="0"/>
      <w:marBottom w:val="0"/>
      <w:divBdr>
        <w:top w:val="none" w:sz="0" w:space="0" w:color="auto"/>
        <w:left w:val="none" w:sz="0" w:space="0" w:color="auto"/>
        <w:bottom w:val="none" w:sz="0" w:space="0" w:color="auto"/>
        <w:right w:val="none" w:sz="0" w:space="0" w:color="auto"/>
      </w:divBdr>
    </w:div>
    <w:div w:id="1216546380">
      <w:bodyDiv w:val="1"/>
      <w:marLeft w:val="0"/>
      <w:marRight w:val="0"/>
      <w:marTop w:val="0"/>
      <w:marBottom w:val="0"/>
      <w:divBdr>
        <w:top w:val="none" w:sz="0" w:space="0" w:color="auto"/>
        <w:left w:val="none" w:sz="0" w:space="0" w:color="auto"/>
        <w:bottom w:val="none" w:sz="0" w:space="0" w:color="auto"/>
        <w:right w:val="none" w:sz="0" w:space="0" w:color="auto"/>
      </w:divBdr>
    </w:div>
    <w:div w:id="1223831137">
      <w:bodyDiv w:val="1"/>
      <w:marLeft w:val="0"/>
      <w:marRight w:val="0"/>
      <w:marTop w:val="0"/>
      <w:marBottom w:val="0"/>
      <w:divBdr>
        <w:top w:val="none" w:sz="0" w:space="0" w:color="auto"/>
        <w:left w:val="none" w:sz="0" w:space="0" w:color="auto"/>
        <w:bottom w:val="none" w:sz="0" w:space="0" w:color="auto"/>
        <w:right w:val="none" w:sz="0" w:space="0" w:color="auto"/>
      </w:divBdr>
    </w:div>
    <w:div w:id="1251348245">
      <w:bodyDiv w:val="1"/>
      <w:marLeft w:val="0"/>
      <w:marRight w:val="0"/>
      <w:marTop w:val="0"/>
      <w:marBottom w:val="0"/>
      <w:divBdr>
        <w:top w:val="none" w:sz="0" w:space="0" w:color="auto"/>
        <w:left w:val="none" w:sz="0" w:space="0" w:color="auto"/>
        <w:bottom w:val="none" w:sz="0" w:space="0" w:color="auto"/>
        <w:right w:val="none" w:sz="0" w:space="0" w:color="auto"/>
      </w:divBdr>
    </w:div>
    <w:div w:id="1257010173">
      <w:bodyDiv w:val="1"/>
      <w:marLeft w:val="0"/>
      <w:marRight w:val="0"/>
      <w:marTop w:val="0"/>
      <w:marBottom w:val="0"/>
      <w:divBdr>
        <w:top w:val="none" w:sz="0" w:space="0" w:color="auto"/>
        <w:left w:val="none" w:sz="0" w:space="0" w:color="auto"/>
        <w:bottom w:val="none" w:sz="0" w:space="0" w:color="auto"/>
        <w:right w:val="none" w:sz="0" w:space="0" w:color="auto"/>
      </w:divBdr>
    </w:div>
    <w:div w:id="1282687702">
      <w:bodyDiv w:val="1"/>
      <w:marLeft w:val="0"/>
      <w:marRight w:val="0"/>
      <w:marTop w:val="0"/>
      <w:marBottom w:val="0"/>
      <w:divBdr>
        <w:top w:val="none" w:sz="0" w:space="0" w:color="auto"/>
        <w:left w:val="none" w:sz="0" w:space="0" w:color="auto"/>
        <w:bottom w:val="none" w:sz="0" w:space="0" w:color="auto"/>
        <w:right w:val="none" w:sz="0" w:space="0" w:color="auto"/>
      </w:divBdr>
    </w:div>
    <w:div w:id="1289626463">
      <w:bodyDiv w:val="1"/>
      <w:marLeft w:val="0"/>
      <w:marRight w:val="0"/>
      <w:marTop w:val="0"/>
      <w:marBottom w:val="0"/>
      <w:divBdr>
        <w:top w:val="none" w:sz="0" w:space="0" w:color="auto"/>
        <w:left w:val="none" w:sz="0" w:space="0" w:color="auto"/>
        <w:bottom w:val="none" w:sz="0" w:space="0" w:color="auto"/>
        <w:right w:val="none" w:sz="0" w:space="0" w:color="auto"/>
      </w:divBdr>
    </w:div>
    <w:div w:id="1301115189">
      <w:bodyDiv w:val="1"/>
      <w:marLeft w:val="0"/>
      <w:marRight w:val="0"/>
      <w:marTop w:val="0"/>
      <w:marBottom w:val="0"/>
      <w:divBdr>
        <w:top w:val="none" w:sz="0" w:space="0" w:color="auto"/>
        <w:left w:val="none" w:sz="0" w:space="0" w:color="auto"/>
        <w:bottom w:val="none" w:sz="0" w:space="0" w:color="auto"/>
        <w:right w:val="none" w:sz="0" w:space="0" w:color="auto"/>
      </w:divBdr>
    </w:div>
    <w:div w:id="1326591533">
      <w:bodyDiv w:val="1"/>
      <w:marLeft w:val="0"/>
      <w:marRight w:val="0"/>
      <w:marTop w:val="0"/>
      <w:marBottom w:val="0"/>
      <w:divBdr>
        <w:top w:val="none" w:sz="0" w:space="0" w:color="auto"/>
        <w:left w:val="none" w:sz="0" w:space="0" w:color="auto"/>
        <w:bottom w:val="none" w:sz="0" w:space="0" w:color="auto"/>
        <w:right w:val="none" w:sz="0" w:space="0" w:color="auto"/>
      </w:divBdr>
    </w:div>
    <w:div w:id="1380519590">
      <w:bodyDiv w:val="1"/>
      <w:marLeft w:val="0"/>
      <w:marRight w:val="0"/>
      <w:marTop w:val="0"/>
      <w:marBottom w:val="0"/>
      <w:divBdr>
        <w:top w:val="none" w:sz="0" w:space="0" w:color="auto"/>
        <w:left w:val="none" w:sz="0" w:space="0" w:color="auto"/>
        <w:bottom w:val="none" w:sz="0" w:space="0" w:color="auto"/>
        <w:right w:val="none" w:sz="0" w:space="0" w:color="auto"/>
      </w:divBdr>
    </w:div>
    <w:div w:id="1423793461">
      <w:bodyDiv w:val="1"/>
      <w:marLeft w:val="0"/>
      <w:marRight w:val="0"/>
      <w:marTop w:val="0"/>
      <w:marBottom w:val="0"/>
      <w:divBdr>
        <w:top w:val="none" w:sz="0" w:space="0" w:color="auto"/>
        <w:left w:val="none" w:sz="0" w:space="0" w:color="auto"/>
        <w:bottom w:val="none" w:sz="0" w:space="0" w:color="auto"/>
        <w:right w:val="none" w:sz="0" w:space="0" w:color="auto"/>
      </w:divBdr>
    </w:div>
    <w:div w:id="1445030785">
      <w:bodyDiv w:val="1"/>
      <w:marLeft w:val="0"/>
      <w:marRight w:val="0"/>
      <w:marTop w:val="0"/>
      <w:marBottom w:val="0"/>
      <w:divBdr>
        <w:top w:val="none" w:sz="0" w:space="0" w:color="auto"/>
        <w:left w:val="none" w:sz="0" w:space="0" w:color="auto"/>
        <w:bottom w:val="none" w:sz="0" w:space="0" w:color="auto"/>
        <w:right w:val="none" w:sz="0" w:space="0" w:color="auto"/>
      </w:divBdr>
    </w:div>
    <w:div w:id="1536774003">
      <w:bodyDiv w:val="1"/>
      <w:marLeft w:val="0"/>
      <w:marRight w:val="0"/>
      <w:marTop w:val="0"/>
      <w:marBottom w:val="0"/>
      <w:divBdr>
        <w:top w:val="none" w:sz="0" w:space="0" w:color="auto"/>
        <w:left w:val="none" w:sz="0" w:space="0" w:color="auto"/>
        <w:bottom w:val="none" w:sz="0" w:space="0" w:color="auto"/>
        <w:right w:val="none" w:sz="0" w:space="0" w:color="auto"/>
      </w:divBdr>
    </w:div>
    <w:div w:id="1558667700">
      <w:bodyDiv w:val="1"/>
      <w:marLeft w:val="0"/>
      <w:marRight w:val="0"/>
      <w:marTop w:val="0"/>
      <w:marBottom w:val="0"/>
      <w:divBdr>
        <w:top w:val="none" w:sz="0" w:space="0" w:color="auto"/>
        <w:left w:val="none" w:sz="0" w:space="0" w:color="auto"/>
        <w:bottom w:val="none" w:sz="0" w:space="0" w:color="auto"/>
        <w:right w:val="none" w:sz="0" w:space="0" w:color="auto"/>
      </w:divBdr>
    </w:div>
    <w:div w:id="1622111702">
      <w:bodyDiv w:val="1"/>
      <w:marLeft w:val="0"/>
      <w:marRight w:val="0"/>
      <w:marTop w:val="0"/>
      <w:marBottom w:val="0"/>
      <w:divBdr>
        <w:top w:val="none" w:sz="0" w:space="0" w:color="auto"/>
        <w:left w:val="none" w:sz="0" w:space="0" w:color="auto"/>
        <w:bottom w:val="none" w:sz="0" w:space="0" w:color="auto"/>
        <w:right w:val="none" w:sz="0" w:space="0" w:color="auto"/>
      </w:divBdr>
    </w:div>
    <w:div w:id="1700621779">
      <w:bodyDiv w:val="1"/>
      <w:marLeft w:val="0"/>
      <w:marRight w:val="0"/>
      <w:marTop w:val="0"/>
      <w:marBottom w:val="0"/>
      <w:divBdr>
        <w:top w:val="none" w:sz="0" w:space="0" w:color="auto"/>
        <w:left w:val="none" w:sz="0" w:space="0" w:color="auto"/>
        <w:bottom w:val="none" w:sz="0" w:space="0" w:color="auto"/>
        <w:right w:val="none" w:sz="0" w:space="0" w:color="auto"/>
      </w:divBdr>
    </w:div>
    <w:div w:id="1848398957">
      <w:bodyDiv w:val="1"/>
      <w:marLeft w:val="0"/>
      <w:marRight w:val="0"/>
      <w:marTop w:val="0"/>
      <w:marBottom w:val="0"/>
      <w:divBdr>
        <w:top w:val="none" w:sz="0" w:space="0" w:color="auto"/>
        <w:left w:val="none" w:sz="0" w:space="0" w:color="auto"/>
        <w:bottom w:val="none" w:sz="0" w:space="0" w:color="auto"/>
        <w:right w:val="none" w:sz="0" w:space="0" w:color="auto"/>
      </w:divBdr>
    </w:div>
    <w:div w:id="1881353735">
      <w:bodyDiv w:val="1"/>
      <w:marLeft w:val="0"/>
      <w:marRight w:val="0"/>
      <w:marTop w:val="0"/>
      <w:marBottom w:val="0"/>
      <w:divBdr>
        <w:top w:val="none" w:sz="0" w:space="0" w:color="auto"/>
        <w:left w:val="none" w:sz="0" w:space="0" w:color="auto"/>
        <w:bottom w:val="none" w:sz="0" w:space="0" w:color="auto"/>
        <w:right w:val="none" w:sz="0" w:space="0" w:color="auto"/>
      </w:divBdr>
    </w:div>
    <w:div w:id="2004159685">
      <w:bodyDiv w:val="1"/>
      <w:marLeft w:val="0"/>
      <w:marRight w:val="0"/>
      <w:marTop w:val="0"/>
      <w:marBottom w:val="0"/>
      <w:divBdr>
        <w:top w:val="none" w:sz="0" w:space="0" w:color="auto"/>
        <w:left w:val="none" w:sz="0" w:space="0" w:color="auto"/>
        <w:bottom w:val="none" w:sz="0" w:space="0" w:color="auto"/>
        <w:right w:val="none" w:sz="0" w:space="0" w:color="auto"/>
      </w:divBdr>
    </w:div>
    <w:div w:id="2006975576">
      <w:bodyDiv w:val="1"/>
      <w:marLeft w:val="0"/>
      <w:marRight w:val="0"/>
      <w:marTop w:val="0"/>
      <w:marBottom w:val="0"/>
      <w:divBdr>
        <w:top w:val="none" w:sz="0" w:space="0" w:color="auto"/>
        <w:left w:val="none" w:sz="0" w:space="0" w:color="auto"/>
        <w:bottom w:val="none" w:sz="0" w:space="0" w:color="auto"/>
        <w:right w:val="none" w:sz="0" w:space="0" w:color="auto"/>
      </w:divBdr>
    </w:div>
    <w:div w:id="2078630790">
      <w:bodyDiv w:val="1"/>
      <w:marLeft w:val="0"/>
      <w:marRight w:val="0"/>
      <w:marTop w:val="0"/>
      <w:marBottom w:val="0"/>
      <w:divBdr>
        <w:top w:val="none" w:sz="0" w:space="0" w:color="auto"/>
        <w:left w:val="none" w:sz="0" w:space="0" w:color="auto"/>
        <w:bottom w:val="none" w:sz="0" w:space="0" w:color="auto"/>
        <w:right w:val="none" w:sz="0" w:space="0" w:color="auto"/>
      </w:divBdr>
    </w:div>
    <w:div w:id="2114549794">
      <w:bodyDiv w:val="1"/>
      <w:marLeft w:val="0"/>
      <w:marRight w:val="0"/>
      <w:marTop w:val="0"/>
      <w:marBottom w:val="0"/>
      <w:divBdr>
        <w:top w:val="none" w:sz="0" w:space="0" w:color="auto"/>
        <w:left w:val="none" w:sz="0" w:space="0" w:color="auto"/>
        <w:bottom w:val="none" w:sz="0" w:space="0" w:color="auto"/>
        <w:right w:val="none" w:sz="0" w:space="0" w:color="auto"/>
      </w:divBdr>
    </w:div>
    <w:div w:id="212176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45%C2%B006'40.2%22N+123%C2%B058'22.8%22W/@45.1111638,-123.9751887,553m/data=!3m2!1e3!4b1!4m5!3m4!1s0x0:0x0!8m2!3d45.11116!4d-123.973" TargetMode="External"/><Relationship Id="rId13" Type="http://schemas.openxmlformats.org/officeDocument/2006/relationships/hyperlink" Target="https://www.google.com/maps/place/45%C2%B007'27.0%22N+123%C2%B058'37.2%22W/@45.1241738,-123.9791887,553m/data=!3m2!1e3!4b1!4m5!3m4!1s0x0:0x0!8m2!3d45.12417!4d-123.977" TargetMode="External"/><Relationship Id="rId18" Type="http://schemas.openxmlformats.org/officeDocument/2006/relationships/image" Target="media/image2.jpeg"/><Relationship Id="rId26" Type="http://schemas.openxmlformats.org/officeDocument/2006/relationships/hyperlink" Target="https://www.google.com/maps/place/45%C2%B006'09.0%22N+123%C2%B059'04.7%22W/@45.1025099,-123.9857443,18z/data=!3m1!4b1!4m14!1m7!3m6!1s0x0:0x0!2zNDXCsDA4JzQ3LjAiTiAxMjPCsDU4JzA1LjQiVw!3b1!8m2!3d45.1463875!4d-123.968173!3m5!1s0x0:0x0!7e2!8m2!3d45.1025077!4d-123.98465"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s://www.google.com/maps/place/45%C2%B007'29.8%22N+123%C2%B058'35.9%22W/@45.1249448,-123.9788247,553m/data=!3m2!1e3!4b1!4m5!3m4!1s0x0:0x0!8m2!3d45.124941!4d-123.976636" TargetMode="External"/><Relationship Id="rId7" Type="http://schemas.openxmlformats.org/officeDocument/2006/relationships/endnotes" Target="endnotes.xml"/><Relationship Id="rId12" Type="http://schemas.openxmlformats.org/officeDocument/2006/relationships/hyperlink" Target="https://www.google.com/maps/place/45%C2%B007'23.4%22N+123%C2%B058'37.2%22W/@45.1231638,-123.9791887,553m/data=!3m2!1e3!4b1!4m5!3m4!1s0x0:0x0!8m2!3d45.12316!4d-123.977" TargetMode="External"/><Relationship Id="rId17" Type="http://schemas.openxmlformats.org/officeDocument/2006/relationships/image" Target="media/image1.jpeg"/><Relationship Id="rId25" Type="http://schemas.openxmlformats.org/officeDocument/2006/relationships/hyperlink" Target="https://www.google.com/maps/place/45%C2%B005'42.5%22N+123%C2%B059'15.7%22W/@45.0951425,-123.9898944,17z/data=!3m1!4b1!4m5!3m4!1s0x0:0x0!8m2!3d45.0951387!4d-123.9877057" TargetMode="External"/><Relationship Id="rId33" Type="http://schemas.openxmlformats.org/officeDocument/2006/relationships/hyperlink" Target="https://www.google.com/maps/place/45%C2%B006'44.9%22N+123%C2%B058'39.1%22W/@45.1124635,-123.9797282,17z/data=!3m1!4b1!4m5!3m4!1s0x0:0x0!8m2!3d45.1124597!4d-123.977539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maps/place/45%C2%B006'44.9%22N+123%C2%B058'40.8%22W/@45.1124638,-123.9801887,553m/data=!3m2!1e3!4b1!4m5!3m4!1s0x0:0x0!8m2!3d45.11246!4d-123.978" TargetMode="External"/><Relationship Id="rId20" Type="http://schemas.openxmlformats.org/officeDocument/2006/relationships/image" Target="media/image4.jpeg"/><Relationship Id="rId29" Type="http://schemas.openxmlformats.org/officeDocument/2006/relationships/hyperlink" Target="https://www.google.com/maps/place/45%C2%B005'51.7%22N+123%C2%B059'09.1%22W/@45.0976979,-123.9869433,18z/data=!3m1!4b1!4m6!3m5!1s0x0:0x0!7e2!8m2!3d45.0976958!4d-123.98584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place/45%C2%B006'45.1%22N+123%C2%B058'44.4%22W/@45.1125338,-123.9811887,553m/data=!3m2!1e3!4b1!4m5!3m4!1s0x0:0x0!8m2!3d45.11253!4d-123.979" TargetMode="External"/><Relationship Id="rId24" Type="http://schemas.openxmlformats.org/officeDocument/2006/relationships/hyperlink" Target="https://www.google.com/maps/place/45%C2%B008'47.0%22N+123%C2%B058'05.4%22W/@45.1463913,-123.9703617,17z/data=!3m1!4b1!4m5!3m4!1s0x0:0x0!8m2!3d45.1463875!4d-123.968173" TargetMode="External"/><Relationship Id="rId32" Type="http://schemas.openxmlformats.org/officeDocument/2006/relationships/hyperlink" Target="https://www.google.com/maps/place/45%C2%B006'20.9%22N+123%C2%B058'53.8%22W/@45.105798,-123.9837882,17z/data=!3m1!4b1!4m5!3m4!1s0x0:0x0!8m2!3d45.1057942!4d-123.981599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maps/place/45%C2%B008'47.7%22N+123%C2%B058'22.8%22W/@45.1465838,-123.9751887,553m/data=!3m2!1e3!4b1!4m5!3m4!1s0x0:0x0!8m2!3d45.14658!4d-123.973" TargetMode="External"/><Relationship Id="rId23" Type="http://schemas.openxmlformats.org/officeDocument/2006/relationships/hyperlink" Target="https://www.google.com/maps/place/45%C2%B006'46.4%22N+123%C2%B058'16.4%22W/@45.1129038,-123.9734066,17z/data=!3m1!4b1!4m5!3m4!1s0x0:0x0!8m2!3d45.1129!4d-123.9712179" TargetMode="External"/><Relationship Id="rId28" Type="http://schemas.openxmlformats.org/officeDocument/2006/relationships/hyperlink" Target="https://www.google.com/maps/place/45%C2%B005'48.4%22N+123%C2%B059'02.1%22W/@45.0967859,-123.9850143,18z/data=!3m1!4b1!4m6!3m5!1s0x0:0x0!7e2!8m2!3d45.0967835!4d-123.9839202" TargetMode="External"/><Relationship Id="rId36" Type="http://schemas.openxmlformats.org/officeDocument/2006/relationships/header" Target="header2.xml"/><Relationship Id="rId10" Type="http://schemas.openxmlformats.org/officeDocument/2006/relationships/hyperlink" Target="https://www.google.com/maps/place/45%C2%B006'11.7%22N+123%C2%B058'51.6%22W/@45.1032438,-123.9831887,553m/data=!3m2!1e3!4b1!4m5!3m4!1s0x0:0x0!8m2!3d45.10324!4d-123.981" TargetMode="External"/><Relationship Id="rId19" Type="http://schemas.openxmlformats.org/officeDocument/2006/relationships/image" Target="media/image3.jpeg"/><Relationship Id="rId31" Type="http://schemas.openxmlformats.org/officeDocument/2006/relationships/hyperlink" Target="https://www.google.com/maps/place/45%C2%B006'10.4%22N+123%C2%B058'57.1%22W/@45.1028811,-123.9847164,17z/data=!3m1!4b1!4m5!3m4!1s0x0:0x0!8m2!3d45.1028773!4d-123.9825277" TargetMode="External"/><Relationship Id="rId4" Type="http://schemas.openxmlformats.org/officeDocument/2006/relationships/settings" Target="settings.xml"/><Relationship Id="rId9" Type="http://schemas.openxmlformats.org/officeDocument/2006/relationships/hyperlink" Target="https://www.google.com/maps/place/45%C2%B009'16.0%22N+123%C2%B057'18.0%22W/@45.1544338,-123.9571887,553m/data=!3m2!1e3!4b1!4m5!3m4!1s0x0:0x0!8m2!3d45.15443!4d-123.955" TargetMode="External"/><Relationship Id="rId14" Type="http://schemas.openxmlformats.org/officeDocument/2006/relationships/hyperlink" Target="https://www.google.com/maps/place/45%C2%B008'42.6%22N+123%C2%B058'22.8%22W/@45.1451638,-123.9751887,553m/data=!3m2!1e3!4b1!4m5!3m4!1s0x0:0x0!8m2!3d45.14516!4d-123.973" TargetMode="External"/><Relationship Id="rId22" Type="http://schemas.openxmlformats.org/officeDocument/2006/relationships/footer" Target="footer1.xml"/><Relationship Id="rId27" Type="http://schemas.openxmlformats.org/officeDocument/2006/relationships/hyperlink" Target="https://www.google.com/maps/place/45%C2%B005'47.6%22N+123%C2%B059'00.1%22W/@45.0965696,-123.9842742,18z/data=!3m1!4b1!4m14!1m7!3m6!1s0x0:0x0!2zNDXCsDA1JzQyLjUiTiAxMjPCsDU5JzE1LjciVw!3b1!8m2!3d45.0951387!4d-123.9877057!3m5!1s0x0:0x0!7e2!8m2!3d45.0965679!4d-123.9833535" TargetMode="External"/><Relationship Id="rId30" Type="http://schemas.openxmlformats.org/officeDocument/2006/relationships/hyperlink" Target="https://www.google.com/maps/place/45%C2%B009'24.2%22N+123%C2%B057'06.6%22W/@45.1560232,-123.9598722,15.25z/data=!4m5!3m4!1s0x0:0x0!8m2!3d45.1567306!4d-123.9518395" TargetMode="External"/><Relationship Id="rId35" Type="http://schemas.openxmlformats.org/officeDocument/2006/relationships/hyperlink" Target="https://www.google.com/maps/place/45%C2%B007'36.7%22N+123%C2%B058'39.6%22W/@45.1268683,-123.9798419,17z/data=!3m1!4b1!4m5!3m4!1s0x0:0x0!8m2!3d45.1268645!4d-123.97765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A81CA-6AF7-4520-BA71-9EFDB1538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1945</Words>
  <Characters>11092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2019-07-02T16:06:00Z</dcterms:created>
  <dcterms:modified xsi:type="dcterms:W3CDTF">2019-07-02T16:06:00Z</dcterms:modified>
</cp:coreProperties>
</file>